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4751" w:rsidRPr="00E00D64"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Pr="003B4751" w:rsidRDefault="003B4751">
      <w:pPr>
        <w:spacing w:line="339" w:lineRule="auto"/>
        <w:ind w:right="-433"/>
        <w:jc w:val="center"/>
        <w:rPr>
          <w:rFonts w:eastAsia="Times New Roman"/>
          <w:b/>
          <w:bCs/>
          <w:sz w:val="24"/>
          <w:szCs w:val="24"/>
        </w:rPr>
      </w:pPr>
    </w:p>
    <w:p w:rsidR="003B4751" w:rsidRDefault="00BA7611" w:rsidP="003B4751">
      <w:pPr>
        <w:spacing w:line="339" w:lineRule="auto"/>
        <w:ind w:right="-433"/>
        <w:jc w:val="center"/>
        <w:rPr>
          <w:rFonts w:eastAsia="Times New Roman"/>
          <w:b/>
          <w:bCs/>
          <w:sz w:val="24"/>
          <w:szCs w:val="24"/>
        </w:rPr>
      </w:pPr>
      <w:r w:rsidRPr="003B4751">
        <w:rPr>
          <w:rFonts w:eastAsia="Times New Roman"/>
          <w:b/>
          <w:bCs/>
          <w:sz w:val="24"/>
          <w:szCs w:val="24"/>
        </w:rPr>
        <w:t xml:space="preserve">Схема теплоснабжения города Благовещенска на период до 2034 года </w:t>
      </w:r>
    </w:p>
    <w:p w:rsidR="00D06AC0" w:rsidRPr="003B4751" w:rsidRDefault="00BA7611" w:rsidP="003B4751">
      <w:pPr>
        <w:spacing w:line="339" w:lineRule="auto"/>
        <w:ind w:right="-433"/>
        <w:jc w:val="center"/>
        <w:rPr>
          <w:sz w:val="24"/>
          <w:szCs w:val="24"/>
        </w:rPr>
      </w:pPr>
      <w:r w:rsidRPr="003B4751">
        <w:rPr>
          <w:rFonts w:eastAsia="Times New Roman"/>
          <w:b/>
          <w:bCs/>
          <w:sz w:val="24"/>
          <w:szCs w:val="24"/>
        </w:rPr>
        <w:t>(актуализированная редакция в 20</w:t>
      </w:r>
      <w:r w:rsidR="003B4751" w:rsidRPr="003B4751">
        <w:rPr>
          <w:rFonts w:eastAsia="Times New Roman"/>
          <w:b/>
          <w:bCs/>
          <w:sz w:val="24"/>
          <w:szCs w:val="24"/>
        </w:rPr>
        <w:t>20</w:t>
      </w:r>
      <w:r w:rsidRPr="003B4751">
        <w:rPr>
          <w:rFonts w:eastAsia="Times New Roman"/>
          <w:b/>
          <w:bCs/>
          <w:sz w:val="24"/>
          <w:szCs w:val="24"/>
        </w:rPr>
        <w:t xml:space="preserve"> году)</w:t>
      </w:r>
    </w:p>
    <w:p w:rsidR="00D06AC0" w:rsidRPr="003B4751" w:rsidRDefault="00BA7611">
      <w:pPr>
        <w:ind w:left="4440"/>
        <w:rPr>
          <w:sz w:val="20"/>
          <w:szCs w:val="20"/>
        </w:rPr>
      </w:pPr>
      <w:r w:rsidRPr="003B4751">
        <w:rPr>
          <w:rFonts w:eastAsia="Times New Roman"/>
          <w:b/>
          <w:bCs/>
          <w:sz w:val="24"/>
          <w:szCs w:val="24"/>
        </w:rPr>
        <w:t>Том 2</w:t>
      </w:r>
    </w:p>
    <w:p w:rsidR="00D06AC0" w:rsidRPr="003B4751" w:rsidRDefault="00D06AC0">
      <w:pPr>
        <w:spacing w:line="2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395" w:lineRule="exact"/>
        <w:rPr>
          <w:sz w:val="24"/>
          <w:szCs w:val="24"/>
        </w:rPr>
      </w:pPr>
    </w:p>
    <w:p w:rsidR="00D06AC0" w:rsidRPr="003B4751" w:rsidRDefault="00BA7611">
      <w:pPr>
        <w:spacing w:line="234" w:lineRule="auto"/>
        <w:ind w:right="-413"/>
        <w:jc w:val="center"/>
        <w:rPr>
          <w:sz w:val="20"/>
          <w:szCs w:val="20"/>
        </w:rPr>
      </w:pPr>
      <w:r w:rsidRPr="003B4751">
        <w:rPr>
          <w:rFonts w:eastAsia="Times New Roman"/>
          <w:b/>
          <w:bCs/>
          <w:sz w:val="24"/>
          <w:szCs w:val="24"/>
        </w:rPr>
        <w:t>Глава 7 «Предложения по строительству, реконструкции и техническому перевооружению источников тепловой энергии»</w:t>
      </w: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0" w:lineRule="exact"/>
        <w:rPr>
          <w:sz w:val="24"/>
          <w:szCs w:val="24"/>
        </w:rPr>
      </w:pPr>
    </w:p>
    <w:p w:rsidR="00D06AC0" w:rsidRPr="003B4751" w:rsidRDefault="00D06AC0">
      <w:pPr>
        <w:spacing w:line="206"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3B4751" w:rsidRPr="003B4751" w:rsidRDefault="003B4751">
      <w:pPr>
        <w:spacing w:line="245" w:lineRule="exact"/>
        <w:rPr>
          <w:rFonts w:eastAsia="Times New Roman"/>
          <w:b/>
          <w:bCs/>
          <w:sz w:val="24"/>
          <w:szCs w:val="24"/>
        </w:rPr>
      </w:pPr>
    </w:p>
    <w:p w:rsidR="003B4751" w:rsidRPr="003B4751" w:rsidRDefault="003B4751" w:rsidP="003B4751">
      <w:pPr>
        <w:spacing w:line="245" w:lineRule="exact"/>
        <w:jc w:val="center"/>
        <w:rPr>
          <w:rFonts w:eastAsia="Times New Roman"/>
          <w:b/>
          <w:bCs/>
          <w:sz w:val="24"/>
          <w:szCs w:val="24"/>
        </w:rPr>
      </w:pPr>
      <w:r w:rsidRPr="003B4751">
        <w:rPr>
          <w:rFonts w:eastAsia="Times New Roman"/>
          <w:b/>
          <w:bCs/>
          <w:sz w:val="24"/>
          <w:szCs w:val="24"/>
        </w:rPr>
        <w:t>Г. Благовещенск 2020 г.</w:t>
      </w:r>
    </w:p>
    <w:p w:rsidR="003B4751" w:rsidRPr="003B4751" w:rsidRDefault="003B4751">
      <w:pPr>
        <w:spacing w:line="245" w:lineRule="exact"/>
        <w:rPr>
          <w:sz w:val="20"/>
          <w:szCs w:val="20"/>
        </w:rPr>
      </w:pPr>
    </w:p>
    <w:p w:rsidR="003B4751" w:rsidRPr="003B4751" w:rsidRDefault="003B4751">
      <w:pPr>
        <w:spacing w:line="245" w:lineRule="exact"/>
        <w:rPr>
          <w:sz w:val="20"/>
          <w:szCs w:val="20"/>
        </w:rPr>
      </w:pPr>
    </w:p>
    <w:p w:rsidR="00D06AC0" w:rsidRPr="003B4751" w:rsidRDefault="00D06AC0">
      <w:pPr>
        <w:spacing w:line="81" w:lineRule="exact"/>
        <w:rPr>
          <w:sz w:val="20"/>
          <w:szCs w:val="20"/>
        </w:rPr>
      </w:pPr>
    </w:p>
    <w:p w:rsidR="00D06AC0" w:rsidRPr="003B4751" w:rsidRDefault="00BA7611">
      <w:pPr>
        <w:ind w:left="4220"/>
        <w:rPr>
          <w:sz w:val="20"/>
          <w:szCs w:val="20"/>
        </w:rPr>
      </w:pPr>
      <w:r w:rsidRPr="003B4751">
        <w:rPr>
          <w:rFonts w:eastAsia="Times New Roman"/>
          <w:sz w:val="24"/>
          <w:szCs w:val="24"/>
        </w:rPr>
        <w:t>СОСТАВ ПРОЕКТА</w:t>
      </w:r>
    </w:p>
    <w:p w:rsidR="00D06AC0" w:rsidRPr="003B4751" w:rsidRDefault="00D06AC0">
      <w:pPr>
        <w:spacing w:line="108" w:lineRule="exact"/>
        <w:rPr>
          <w:sz w:val="20"/>
          <w:szCs w:val="20"/>
        </w:rPr>
      </w:pPr>
    </w:p>
    <w:tbl>
      <w:tblPr>
        <w:tblW w:w="0" w:type="auto"/>
        <w:tblInd w:w="270" w:type="dxa"/>
        <w:tblLayout w:type="fixed"/>
        <w:tblCellMar>
          <w:left w:w="0" w:type="dxa"/>
          <w:right w:w="0" w:type="dxa"/>
        </w:tblCellMar>
        <w:tblLook w:val="04A0" w:firstRow="1" w:lastRow="0" w:firstColumn="1" w:lastColumn="0" w:noHBand="0" w:noVBand="1"/>
      </w:tblPr>
      <w:tblGrid>
        <w:gridCol w:w="1720"/>
        <w:gridCol w:w="5960"/>
        <w:gridCol w:w="1680"/>
        <w:gridCol w:w="30"/>
      </w:tblGrid>
      <w:tr w:rsidR="003B4751" w:rsidRPr="003B4751">
        <w:trPr>
          <w:trHeight w:val="291"/>
        </w:trPr>
        <w:tc>
          <w:tcPr>
            <w:tcW w:w="1720" w:type="dxa"/>
            <w:tcBorders>
              <w:top w:val="single" w:sz="8" w:space="0" w:color="auto"/>
              <w:left w:val="single" w:sz="8" w:space="0" w:color="auto"/>
              <w:bottom w:val="single" w:sz="8" w:space="0" w:color="auto"/>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4"/>
                <w:szCs w:val="24"/>
              </w:rPr>
              <w:t>Обозначение</w:t>
            </w:r>
          </w:p>
        </w:tc>
        <w:tc>
          <w:tcPr>
            <w:tcW w:w="5960" w:type="dxa"/>
            <w:tcBorders>
              <w:top w:val="single" w:sz="8" w:space="0" w:color="auto"/>
              <w:bottom w:val="single" w:sz="8" w:space="0" w:color="auto"/>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4"/>
                <w:szCs w:val="24"/>
              </w:rPr>
              <w:t>Наименование</w:t>
            </w:r>
          </w:p>
        </w:tc>
        <w:tc>
          <w:tcPr>
            <w:tcW w:w="1680" w:type="dxa"/>
            <w:tcBorders>
              <w:top w:val="single" w:sz="8" w:space="0" w:color="auto"/>
              <w:bottom w:val="single" w:sz="8" w:space="0" w:color="auto"/>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4"/>
                <w:szCs w:val="24"/>
              </w:rPr>
              <w:t>Примечание</w:t>
            </w:r>
          </w:p>
        </w:tc>
        <w:tc>
          <w:tcPr>
            <w:tcW w:w="0" w:type="dxa"/>
            <w:vAlign w:val="bottom"/>
          </w:tcPr>
          <w:p w:rsidR="00D06AC0" w:rsidRPr="003B4751" w:rsidRDefault="00D06AC0">
            <w:pPr>
              <w:rPr>
                <w:sz w:val="1"/>
                <w:szCs w:val="1"/>
              </w:rPr>
            </w:pPr>
          </w:p>
        </w:tc>
      </w:tr>
      <w:tr w:rsidR="003B4751" w:rsidRPr="003B4751">
        <w:trPr>
          <w:trHeight w:val="273"/>
        </w:trPr>
        <w:tc>
          <w:tcPr>
            <w:tcW w:w="1720" w:type="dxa"/>
            <w:tcBorders>
              <w:left w:val="single" w:sz="8" w:space="0" w:color="auto"/>
              <w:bottom w:val="single" w:sz="8" w:space="0" w:color="auto"/>
              <w:right w:val="single" w:sz="8" w:space="0" w:color="auto"/>
            </w:tcBorders>
            <w:vAlign w:val="bottom"/>
          </w:tcPr>
          <w:p w:rsidR="00D06AC0" w:rsidRPr="003B4751" w:rsidRDefault="00BA7611">
            <w:pPr>
              <w:spacing w:line="268" w:lineRule="exact"/>
              <w:jc w:val="center"/>
              <w:rPr>
                <w:sz w:val="20"/>
                <w:szCs w:val="20"/>
              </w:rPr>
            </w:pPr>
            <w:r w:rsidRPr="003B4751">
              <w:rPr>
                <w:rFonts w:eastAsia="Times New Roman"/>
                <w:b/>
                <w:bCs/>
                <w:w w:val="99"/>
                <w:sz w:val="24"/>
                <w:szCs w:val="24"/>
              </w:rPr>
              <w:t>1</w:t>
            </w:r>
          </w:p>
        </w:tc>
        <w:tc>
          <w:tcPr>
            <w:tcW w:w="5960" w:type="dxa"/>
            <w:tcBorders>
              <w:bottom w:val="single" w:sz="8" w:space="0" w:color="auto"/>
              <w:right w:val="single" w:sz="8" w:space="0" w:color="auto"/>
            </w:tcBorders>
            <w:vAlign w:val="bottom"/>
          </w:tcPr>
          <w:p w:rsidR="00D06AC0" w:rsidRPr="003B4751" w:rsidRDefault="00BA7611">
            <w:pPr>
              <w:spacing w:line="268" w:lineRule="exact"/>
              <w:ind w:right="2820"/>
              <w:jc w:val="right"/>
              <w:rPr>
                <w:sz w:val="20"/>
                <w:szCs w:val="20"/>
              </w:rPr>
            </w:pPr>
            <w:r w:rsidRPr="003B4751">
              <w:rPr>
                <w:rFonts w:eastAsia="Times New Roman"/>
                <w:b/>
                <w:bCs/>
                <w:sz w:val="24"/>
                <w:szCs w:val="24"/>
              </w:rPr>
              <w:t>2</w:t>
            </w:r>
          </w:p>
        </w:tc>
        <w:tc>
          <w:tcPr>
            <w:tcW w:w="1680" w:type="dxa"/>
            <w:tcBorders>
              <w:bottom w:val="single" w:sz="8" w:space="0" w:color="auto"/>
              <w:right w:val="single" w:sz="8" w:space="0" w:color="auto"/>
            </w:tcBorders>
            <w:vAlign w:val="bottom"/>
          </w:tcPr>
          <w:p w:rsidR="00D06AC0" w:rsidRPr="003B4751" w:rsidRDefault="00BA7611">
            <w:pPr>
              <w:spacing w:line="268" w:lineRule="exact"/>
              <w:ind w:right="680"/>
              <w:jc w:val="right"/>
              <w:rPr>
                <w:sz w:val="20"/>
                <w:szCs w:val="20"/>
              </w:rPr>
            </w:pPr>
            <w:r w:rsidRPr="003B4751">
              <w:rPr>
                <w:rFonts w:eastAsia="Times New Roman"/>
                <w:b/>
                <w:bCs/>
                <w:sz w:val="24"/>
                <w:szCs w:val="24"/>
              </w:rPr>
              <w:t>3</w:t>
            </w:r>
          </w:p>
        </w:tc>
        <w:tc>
          <w:tcPr>
            <w:tcW w:w="0" w:type="dxa"/>
            <w:vAlign w:val="bottom"/>
          </w:tcPr>
          <w:p w:rsidR="00D06AC0" w:rsidRPr="003B4751" w:rsidRDefault="00D06AC0">
            <w:pPr>
              <w:rPr>
                <w:sz w:val="1"/>
                <w:szCs w:val="1"/>
              </w:rPr>
            </w:pPr>
          </w:p>
        </w:tc>
      </w:tr>
      <w:tr w:rsidR="003B4751" w:rsidRPr="003B4751">
        <w:trPr>
          <w:trHeight w:val="273"/>
        </w:trPr>
        <w:tc>
          <w:tcPr>
            <w:tcW w:w="1720" w:type="dxa"/>
            <w:tcBorders>
              <w:left w:val="single" w:sz="8" w:space="0" w:color="auto"/>
              <w:bottom w:val="single" w:sz="8" w:space="0" w:color="auto"/>
              <w:right w:val="single" w:sz="8" w:space="0" w:color="auto"/>
            </w:tcBorders>
            <w:vAlign w:val="bottom"/>
          </w:tcPr>
          <w:p w:rsidR="00D06AC0" w:rsidRPr="003B4751" w:rsidRDefault="00BA7611">
            <w:pPr>
              <w:spacing w:line="268" w:lineRule="exact"/>
              <w:jc w:val="center"/>
              <w:rPr>
                <w:sz w:val="20"/>
                <w:szCs w:val="20"/>
              </w:rPr>
            </w:pPr>
            <w:r w:rsidRPr="003B4751">
              <w:rPr>
                <w:rFonts w:eastAsia="Times New Roman"/>
                <w:b/>
                <w:bCs/>
                <w:w w:val="99"/>
                <w:sz w:val="24"/>
                <w:szCs w:val="24"/>
              </w:rPr>
              <w:t>Том 1</w:t>
            </w:r>
          </w:p>
        </w:tc>
        <w:tc>
          <w:tcPr>
            <w:tcW w:w="5960" w:type="dxa"/>
            <w:tcBorders>
              <w:bottom w:val="single" w:sz="8" w:space="0" w:color="auto"/>
              <w:right w:val="single" w:sz="8" w:space="0" w:color="auto"/>
            </w:tcBorders>
            <w:vAlign w:val="bottom"/>
          </w:tcPr>
          <w:p w:rsidR="00D06AC0" w:rsidRPr="003B4751" w:rsidRDefault="00BA7611">
            <w:pPr>
              <w:spacing w:line="268" w:lineRule="exact"/>
              <w:ind w:left="100"/>
              <w:rPr>
                <w:sz w:val="20"/>
                <w:szCs w:val="20"/>
              </w:rPr>
            </w:pPr>
            <w:r w:rsidRPr="003B4751">
              <w:rPr>
                <w:rFonts w:eastAsia="Times New Roman"/>
                <w:b/>
                <w:bCs/>
                <w:sz w:val="24"/>
                <w:szCs w:val="24"/>
              </w:rPr>
              <w:t>Утверждаемая часть</w:t>
            </w:r>
          </w:p>
        </w:tc>
        <w:tc>
          <w:tcPr>
            <w:tcW w:w="1680" w:type="dxa"/>
            <w:tcBorders>
              <w:bottom w:val="single" w:sz="8" w:space="0" w:color="auto"/>
              <w:right w:val="single" w:sz="8" w:space="0" w:color="auto"/>
            </w:tcBorders>
            <w:vAlign w:val="bottom"/>
          </w:tcPr>
          <w:p w:rsidR="00D06AC0" w:rsidRPr="003B4751" w:rsidRDefault="00D06AC0">
            <w:pPr>
              <w:rPr>
                <w:sz w:val="23"/>
                <w:szCs w:val="23"/>
              </w:rPr>
            </w:pPr>
          </w:p>
        </w:tc>
        <w:tc>
          <w:tcPr>
            <w:tcW w:w="0" w:type="dxa"/>
            <w:vAlign w:val="bottom"/>
          </w:tcPr>
          <w:p w:rsidR="00D06AC0" w:rsidRPr="003B4751" w:rsidRDefault="00D06AC0">
            <w:pPr>
              <w:rPr>
                <w:sz w:val="1"/>
                <w:szCs w:val="1"/>
              </w:rPr>
            </w:pPr>
          </w:p>
        </w:tc>
      </w:tr>
      <w:tr w:rsidR="003B4751" w:rsidRPr="003B4751">
        <w:trPr>
          <w:trHeight w:val="273"/>
        </w:trPr>
        <w:tc>
          <w:tcPr>
            <w:tcW w:w="1720" w:type="dxa"/>
            <w:tcBorders>
              <w:left w:val="single" w:sz="8" w:space="0" w:color="auto"/>
              <w:bottom w:val="single" w:sz="8" w:space="0" w:color="auto"/>
              <w:right w:val="single" w:sz="8" w:space="0" w:color="auto"/>
            </w:tcBorders>
            <w:vAlign w:val="bottom"/>
          </w:tcPr>
          <w:p w:rsidR="00D06AC0" w:rsidRPr="003B4751" w:rsidRDefault="00BA7611">
            <w:pPr>
              <w:spacing w:line="268" w:lineRule="exact"/>
              <w:jc w:val="center"/>
              <w:rPr>
                <w:sz w:val="20"/>
                <w:szCs w:val="20"/>
              </w:rPr>
            </w:pPr>
            <w:r w:rsidRPr="003B4751">
              <w:rPr>
                <w:rFonts w:eastAsia="Times New Roman"/>
                <w:b/>
                <w:bCs/>
                <w:w w:val="99"/>
                <w:sz w:val="24"/>
                <w:szCs w:val="24"/>
              </w:rPr>
              <w:t>Том 2</w:t>
            </w:r>
          </w:p>
        </w:tc>
        <w:tc>
          <w:tcPr>
            <w:tcW w:w="5960" w:type="dxa"/>
            <w:tcBorders>
              <w:bottom w:val="single" w:sz="8" w:space="0" w:color="auto"/>
              <w:right w:val="single" w:sz="8" w:space="0" w:color="auto"/>
            </w:tcBorders>
            <w:vAlign w:val="bottom"/>
          </w:tcPr>
          <w:p w:rsidR="00D06AC0" w:rsidRPr="003B4751" w:rsidRDefault="00BA7611">
            <w:pPr>
              <w:spacing w:line="268" w:lineRule="exact"/>
              <w:ind w:left="100"/>
              <w:rPr>
                <w:sz w:val="20"/>
                <w:szCs w:val="20"/>
              </w:rPr>
            </w:pPr>
            <w:r w:rsidRPr="003B4751">
              <w:rPr>
                <w:rFonts w:eastAsia="Times New Roman"/>
                <w:b/>
                <w:bCs/>
                <w:sz w:val="24"/>
                <w:szCs w:val="24"/>
              </w:rPr>
              <w:t>Обосновывающие материалы</w:t>
            </w:r>
          </w:p>
        </w:tc>
        <w:tc>
          <w:tcPr>
            <w:tcW w:w="1680" w:type="dxa"/>
            <w:tcBorders>
              <w:bottom w:val="single" w:sz="8" w:space="0" w:color="auto"/>
              <w:right w:val="single" w:sz="8" w:space="0" w:color="auto"/>
            </w:tcBorders>
            <w:vAlign w:val="bottom"/>
          </w:tcPr>
          <w:p w:rsidR="00D06AC0" w:rsidRPr="003B4751" w:rsidRDefault="00D06AC0">
            <w:pPr>
              <w:rPr>
                <w:sz w:val="23"/>
                <w:szCs w:val="23"/>
              </w:rPr>
            </w:pPr>
          </w:p>
        </w:tc>
        <w:tc>
          <w:tcPr>
            <w:tcW w:w="0" w:type="dxa"/>
            <w:vAlign w:val="bottom"/>
          </w:tcPr>
          <w:p w:rsidR="00D06AC0" w:rsidRPr="003B4751" w:rsidRDefault="00D06AC0">
            <w:pPr>
              <w:rPr>
                <w:sz w:val="1"/>
                <w:szCs w:val="1"/>
              </w:rPr>
            </w:pPr>
          </w:p>
        </w:tc>
      </w:tr>
      <w:tr w:rsidR="003B4751" w:rsidRPr="003B4751">
        <w:trPr>
          <w:trHeight w:val="262"/>
        </w:trPr>
        <w:tc>
          <w:tcPr>
            <w:tcW w:w="1720" w:type="dxa"/>
            <w:tcBorders>
              <w:left w:val="single" w:sz="8" w:space="0" w:color="auto"/>
              <w:right w:val="single" w:sz="8" w:space="0" w:color="auto"/>
            </w:tcBorders>
            <w:vAlign w:val="bottom"/>
          </w:tcPr>
          <w:p w:rsidR="00D06AC0" w:rsidRPr="003B4751" w:rsidRDefault="00D06AC0"/>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Существующее положение в сфере производства,</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1</w:t>
            </w: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передачи и потребления тепловой энергии для целей</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80"/>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bottom w:val="single" w:sz="8" w:space="0" w:color="auto"/>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теплоснабжения</w:t>
            </w:r>
          </w:p>
        </w:tc>
        <w:tc>
          <w:tcPr>
            <w:tcW w:w="1680" w:type="dxa"/>
            <w:tcBorders>
              <w:bottom w:val="single" w:sz="8" w:space="0" w:color="auto"/>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62"/>
        </w:trPr>
        <w:tc>
          <w:tcPr>
            <w:tcW w:w="1720" w:type="dxa"/>
            <w:vMerge w:val="restart"/>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2</w:t>
            </w:r>
          </w:p>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Существующее и перспективное потребление тепловой</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139"/>
        </w:trPr>
        <w:tc>
          <w:tcPr>
            <w:tcW w:w="1720" w:type="dxa"/>
            <w:vMerge/>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val="restart"/>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энергии на цели теплоснабжения</w:t>
            </w:r>
          </w:p>
        </w:tc>
        <w:tc>
          <w:tcPr>
            <w:tcW w:w="1680" w:type="dxa"/>
            <w:tcBorders>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141"/>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tcBorders>
              <w:bottom w:val="single" w:sz="8" w:space="0" w:color="auto"/>
              <w:right w:val="single" w:sz="8" w:space="0" w:color="auto"/>
            </w:tcBorders>
            <w:vAlign w:val="bottom"/>
          </w:tcPr>
          <w:p w:rsidR="00D06AC0" w:rsidRPr="003B4751" w:rsidRDefault="00D06AC0">
            <w:pPr>
              <w:rPr>
                <w:sz w:val="12"/>
                <w:szCs w:val="12"/>
              </w:rPr>
            </w:pPr>
          </w:p>
        </w:tc>
        <w:tc>
          <w:tcPr>
            <w:tcW w:w="1680" w:type="dxa"/>
            <w:tcBorders>
              <w:bottom w:val="single" w:sz="8" w:space="0" w:color="auto"/>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262"/>
        </w:trPr>
        <w:tc>
          <w:tcPr>
            <w:tcW w:w="1720" w:type="dxa"/>
            <w:vMerge w:val="restart"/>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3</w:t>
            </w:r>
          </w:p>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Электронная модель системы теплоснабжения</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139"/>
        </w:trPr>
        <w:tc>
          <w:tcPr>
            <w:tcW w:w="1720" w:type="dxa"/>
            <w:vMerge/>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val="restart"/>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г. Благовещенск</w:t>
            </w:r>
          </w:p>
        </w:tc>
        <w:tc>
          <w:tcPr>
            <w:tcW w:w="1680" w:type="dxa"/>
            <w:tcBorders>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141"/>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tcBorders>
              <w:bottom w:val="single" w:sz="8" w:space="0" w:color="auto"/>
              <w:right w:val="single" w:sz="8" w:space="0" w:color="auto"/>
            </w:tcBorders>
            <w:vAlign w:val="bottom"/>
          </w:tcPr>
          <w:p w:rsidR="00D06AC0" w:rsidRPr="003B4751" w:rsidRDefault="00D06AC0">
            <w:pPr>
              <w:rPr>
                <w:sz w:val="12"/>
                <w:szCs w:val="12"/>
              </w:rPr>
            </w:pPr>
          </w:p>
        </w:tc>
        <w:tc>
          <w:tcPr>
            <w:tcW w:w="1680" w:type="dxa"/>
            <w:tcBorders>
              <w:bottom w:val="single" w:sz="8" w:space="0" w:color="auto"/>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262"/>
        </w:trPr>
        <w:tc>
          <w:tcPr>
            <w:tcW w:w="1720" w:type="dxa"/>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Существующие и перспективные балансы тепловой</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4</w:t>
            </w: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мощности источников тепловой энергии и тепловой</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80"/>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bottom w:val="single" w:sz="8" w:space="0" w:color="auto"/>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нагрузки потребителей</w:t>
            </w:r>
          </w:p>
        </w:tc>
        <w:tc>
          <w:tcPr>
            <w:tcW w:w="1680" w:type="dxa"/>
            <w:tcBorders>
              <w:bottom w:val="single" w:sz="8" w:space="0" w:color="auto"/>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64"/>
        </w:trPr>
        <w:tc>
          <w:tcPr>
            <w:tcW w:w="1720" w:type="dxa"/>
            <w:vMerge w:val="restart"/>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5</w:t>
            </w:r>
          </w:p>
        </w:tc>
        <w:tc>
          <w:tcPr>
            <w:tcW w:w="5960" w:type="dxa"/>
            <w:tcBorders>
              <w:right w:val="single" w:sz="8" w:space="0" w:color="auto"/>
            </w:tcBorders>
            <w:vAlign w:val="bottom"/>
          </w:tcPr>
          <w:p w:rsidR="00D06AC0" w:rsidRPr="003B4751" w:rsidRDefault="00BA7611">
            <w:pPr>
              <w:spacing w:line="264" w:lineRule="exact"/>
              <w:ind w:left="100"/>
              <w:rPr>
                <w:sz w:val="20"/>
                <w:szCs w:val="20"/>
              </w:rPr>
            </w:pPr>
            <w:r w:rsidRPr="003B4751">
              <w:rPr>
                <w:rFonts w:eastAsia="Times New Roman"/>
                <w:sz w:val="24"/>
                <w:szCs w:val="24"/>
              </w:rPr>
              <w:t>Мастер-план развития систем теплоснабжения</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137"/>
        </w:trPr>
        <w:tc>
          <w:tcPr>
            <w:tcW w:w="1720" w:type="dxa"/>
            <w:vMerge/>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val="restart"/>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г. Благовещенск</w:t>
            </w:r>
          </w:p>
        </w:tc>
        <w:tc>
          <w:tcPr>
            <w:tcW w:w="1680" w:type="dxa"/>
            <w:tcBorders>
              <w:right w:val="single" w:sz="8" w:space="0" w:color="auto"/>
            </w:tcBorders>
            <w:vAlign w:val="bottom"/>
          </w:tcPr>
          <w:p w:rsidR="00D06AC0" w:rsidRPr="003B4751" w:rsidRDefault="00D06AC0">
            <w:pPr>
              <w:rPr>
                <w:sz w:val="11"/>
                <w:szCs w:val="11"/>
              </w:rPr>
            </w:pPr>
          </w:p>
        </w:tc>
        <w:tc>
          <w:tcPr>
            <w:tcW w:w="0" w:type="dxa"/>
            <w:vAlign w:val="bottom"/>
          </w:tcPr>
          <w:p w:rsidR="00D06AC0" w:rsidRPr="003B4751" w:rsidRDefault="00D06AC0">
            <w:pPr>
              <w:rPr>
                <w:sz w:val="1"/>
                <w:szCs w:val="1"/>
              </w:rPr>
            </w:pPr>
          </w:p>
        </w:tc>
      </w:tr>
      <w:tr w:rsidR="003B4751" w:rsidRPr="003B4751">
        <w:trPr>
          <w:trHeight w:val="143"/>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tcBorders>
              <w:bottom w:val="single" w:sz="8" w:space="0" w:color="auto"/>
              <w:right w:val="single" w:sz="8" w:space="0" w:color="auto"/>
            </w:tcBorders>
            <w:vAlign w:val="bottom"/>
          </w:tcPr>
          <w:p w:rsidR="00D06AC0" w:rsidRPr="003B4751" w:rsidRDefault="00D06AC0">
            <w:pPr>
              <w:rPr>
                <w:sz w:val="12"/>
                <w:szCs w:val="12"/>
              </w:rPr>
            </w:pPr>
          </w:p>
        </w:tc>
        <w:tc>
          <w:tcPr>
            <w:tcW w:w="1680" w:type="dxa"/>
            <w:tcBorders>
              <w:bottom w:val="single" w:sz="8" w:space="0" w:color="auto"/>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262"/>
        </w:trPr>
        <w:tc>
          <w:tcPr>
            <w:tcW w:w="1720" w:type="dxa"/>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Существующие и перспективные балансы</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производительности водоподготовительных установок</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6</w:t>
            </w: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и максимального потребления теплоносителя</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теплопотребляющими установками потребителей, в</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80"/>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bottom w:val="single" w:sz="8" w:space="0" w:color="auto"/>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том числе в аварийных режимах</w:t>
            </w:r>
          </w:p>
        </w:tc>
        <w:tc>
          <w:tcPr>
            <w:tcW w:w="1680" w:type="dxa"/>
            <w:tcBorders>
              <w:bottom w:val="single" w:sz="8" w:space="0" w:color="auto"/>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62"/>
        </w:trPr>
        <w:tc>
          <w:tcPr>
            <w:tcW w:w="1720" w:type="dxa"/>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Предложения по строительству, реконструкции и</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7</w:t>
            </w: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техническому перевооружению источников тепловой</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80"/>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bottom w:val="single" w:sz="8" w:space="0" w:color="auto"/>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энергии</w:t>
            </w:r>
          </w:p>
        </w:tc>
        <w:tc>
          <w:tcPr>
            <w:tcW w:w="1680" w:type="dxa"/>
            <w:tcBorders>
              <w:bottom w:val="single" w:sz="8" w:space="0" w:color="auto"/>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62"/>
        </w:trPr>
        <w:tc>
          <w:tcPr>
            <w:tcW w:w="1720" w:type="dxa"/>
            <w:vMerge w:val="restart"/>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8</w:t>
            </w:r>
          </w:p>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Предложения по строительству и реконструкции</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137"/>
        </w:trPr>
        <w:tc>
          <w:tcPr>
            <w:tcW w:w="1720" w:type="dxa"/>
            <w:vMerge/>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val="restart"/>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тепловых сетей</w:t>
            </w:r>
          </w:p>
        </w:tc>
        <w:tc>
          <w:tcPr>
            <w:tcW w:w="1680" w:type="dxa"/>
            <w:tcBorders>
              <w:right w:val="single" w:sz="8" w:space="0" w:color="auto"/>
            </w:tcBorders>
            <w:vAlign w:val="bottom"/>
          </w:tcPr>
          <w:p w:rsidR="00D06AC0" w:rsidRPr="003B4751" w:rsidRDefault="00D06AC0">
            <w:pPr>
              <w:rPr>
                <w:sz w:val="11"/>
                <w:szCs w:val="11"/>
              </w:rPr>
            </w:pPr>
          </w:p>
        </w:tc>
        <w:tc>
          <w:tcPr>
            <w:tcW w:w="0" w:type="dxa"/>
            <w:vAlign w:val="bottom"/>
          </w:tcPr>
          <w:p w:rsidR="00D06AC0" w:rsidRPr="003B4751" w:rsidRDefault="00D06AC0">
            <w:pPr>
              <w:rPr>
                <w:sz w:val="1"/>
                <w:szCs w:val="1"/>
              </w:rPr>
            </w:pPr>
          </w:p>
        </w:tc>
      </w:tr>
      <w:tr w:rsidR="003B4751" w:rsidRPr="003B4751">
        <w:trPr>
          <w:trHeight w:val="143"/>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tcBorders>
              <w:bottom w:val="single" w:sz="8" w:space="0" w:color="auto"/>
              <w:right w:val="single" w:sz="8" w:space="0" w:color="auto"/>
            </w:tcBorders>
            <w:vAlign w:val="bottom"/>
          </w:tcPr>
          <w:p w:rsidR="00D06AC0" w:rsidRPr="003B4751" w:rsidRDefault="00D06AC0">
            <w:pPr>
              <w:rPr>
                <w:sz w:val="12"/>
                <w:szCs w:val="12"/>
              </w:rPr>
            </w:pPr>
          </w:p>
        </w:tc>
        <w:tc>
          <w:tcPr>
            <w:tcW w:w="1680" w:type="dxa"/>
            <w:tcBorders>
              <w:bottom w:val="single" w:sz="8" w:space="0" w:color="auto"/>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262"/>
        </w:trPr>
        <w:tc>
          <w:tcPr>
            <w:tcW w:w="1720" w:type="dxa"/>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right w:val="single" w:sz="8" w:space="0" w:color="auto"/>
            </w:tcBorders>
            <w:vAlign w:val="bottom"/>
          </w:tcPr>
          <w:p w:rsidR="00D06AC0" w:rsidRPr="003B4751" w:rsidRDefault="00BA7611">
            <w:pPr>
              <w:spacing w:line="263" w:lineRule="exact"/>
              <w:ind w:left="100"/>
              <w:rPr>
                <w:sz w:val="20"/>
                <w:szCs w:val="20"/>
              </w:rPr>
            </w:pPr>
            <w:r w:rsidRPr="003B4751">
              <w:rPr>
                <w:rFonts w:eastAsia="Times New Roman"/>
                <w:sz w:val="24"/>
                <w:szCs w:val="24"/>
              </w:rPr>
              <w:t>Предложения по переводу открытых систем</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9</w:t>
            </w: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теплоснабжения (горячего водоснабжения) в закрытые</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80"/>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bottom w:val="single" w:sz="8" w:space="0" w:color="auto"/>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системы горячего водоснабжения</w:t>
            </w:r>
          </w:p>
        </w:tc>
        <w:tc>
          <w:tcPr>
            <w:tcW w:w="1680" w:type="dxa"/>
            <w:tcBorders>
              <w:bottom w:val="single" w:sz="8" w:space="0" w:color="auto"/>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72"/>
        </w:trPr>
        <w:tc>
          <w:tcPr>
            <w:tcW w:w="1720" w:type="dxa"/>
            <w:tcBorders>
              <w:left w:val="single" w:sz="8" w:space="0" w:color="auto"/>
              <w:bottom w:val="single" w:sz="8" w:space="0" w:color="auto"/>
              <w:right w:val="single" w:sz="8" w:space="0" w:color="auto"/>
            </w:tcBorders>
            <w:vAlign w:val="bottom"/>
          </w:tcPr>
          <w:p w:rsidR="00D06AC0" w:rsidRPr="005D68DF" w:rsidRDefault="00BA7611">
            <w:pPr>
              <w:spacing w:line="266" w:lineRule="exact"/>
              <w:jc w:val="center"/>
              <w:rPr>
                <w:rFonts w:eastAsia="Times New Roman"/>
                <w:sz w:val="24"/>
                <w:szCs w:val="24"/>
              </w:rPr>
            </w:pPr>
            <w:r w:rsidRPr="005D68DF">
              <w:rPr>
                <w:rFonts w:eastAsia="Times New Roman"/>
                <w:sz w:val="24"/>
                <w:szCs w:val="24"/>
              </w:rPr>
              <w:t>Глава 10</w:t>
            </w:r>
          </w:p>
        </w:tc>
        <w:tc>
          <w:tcPr>
            <w:tcW w:w="5960" w:type="dxa"/>
            <w:tcBorders>
              <w:bottom w:val="single" w:sz="8" w:space="0" w:color="auto"/>
              <w:right w:val="single" w:sz="8" w:space="0" w:color="auto"/>
            </w:tcBorders>
            <w:vAlign w:val="bottom"/>
          </w:tcPr>
          <w:p w:rsidR="00D06AC0" w:rsidRPr="003B4751" w:rsidRDefault="00BA7611">
            <w:pPr>
              <w:spacing w:line="266" w:lineRule="exact"/>
              <w:ind w:left="100"/>
              <w:rPr>
                <w:sz w:val="20"/>
                <w:szCs w:val="20"/>
              </w:rPr>
            </w:pPr>
            <w:r w:rsidRPr="003B4751">
              <w:rPr>
                <w:rFonts w:eastAsia="Times New Roman"/>
                <w:sz w:val="24"/>
                <w:szCs w:val="24"/>
              </w:rPr>
              <w:t>Перспективные топливные балансы</w:t>
            </w:r>
          </w:p>
        </w:tc>
        <w:tc>
          <w:tcPr>
            <w:tcW w:w="1680" w:type="dxa"/>
            <w:tcBorders>
              <w:bottom w:val="single" w:sz="8" w:space="0" w:color="auto"/>
              <w:right w:val="single" w:sz="8" w:space="0" w:color="auto"/>
            </w:tcBorders>
            <w:vAlign w:val="bottom"/>
          </w:tcPr>
          <w:p w:rsidR="00D06AC0" w:rsidRPr="003B4751" w:rsidRDefault="00D06AC0">
            <w:pPr>
              <w:rPr>
                <w:sz w:val="23"/>
                <w:szCs w:val="23"/>
              </w:rPr>
            </w:pPr>
          </w:p>
        </w:tc>
        <w:tc>
          <w:tcPr>
            <w:tcW w:w="0" w:type="dxa"/>
            <w:vAlign w:val="bottom"/>
          </w:tcPr>
          <w:p w:rsidR="00D06AC0" w:rsidRPr="003B4751" w:rsidRDefault="00D06AC0">
            <w:pPr>
              <w:rPr>
                <w:sz w:val="1"/>
                <w:szCs w:val="1"/>
              </w:rPr>
            </w:pPr>
          </w:p>
        </w:tc>
      </w:tr>
      <w:tr w:rsidR="003B4751" w:rsidRPr="003B4751">
        <w:trPr>
          <w:trHeight w:val="273"/>
        </w:trPr>
        <w:tc>
          <w:tcPr>
            <w:tcW w:w="1720" w:type="dxa"/>
            <w:tcBorders>
              <w:left w:val="single" w:sz="8" w:space="0" w:color="auto"/>
              <w:bottom w:val="single" w:sz="8" w:space="0" w:color="auto"/>
              <w:right w:val="single" w:sz="8" w:space="0" w:color="auto"/>
            </w:tcBorders>
            <w:vAlign w:val="bottom"/>
          </w:tcPr>
          <w:p w:rsidR="00D06AC0" w:rsidRPr="005D68DF" w:rsidRDefault="00BA7611">
            <w:pPr>
              <w:spacing w:line="267" w:lineRule="exact"/>
              <w:jc w:val="center"/>
              <w:rPr>
                <w:rFonts w:eastAsia="Times New Roman"/>
                <w:sz w:val="24"/>
                <w:szCs w:val="24"/>
              </w:rPr>
            </w:pPr>
            <w:r w:rsidRPr="005D68DF">
              <w:rPr>
                <w:rFonts w:eastAsia="Times New Roman"/>
                <w:sz w:val="24"/>
                <w:szCs w:val="24"/>
              </w:rPr>
              <w:t>Глава 11</w:t>
            </w:r>
          </w:p>
        </w:tc>
        <w:tc>
          <w:tcPr>
            <w:tcW w:w="5960" w:type="dxa"/>
            <w:tcBorders>
              <w:bottom w:val="single" w:sz="8" w:space="0" w:color="auto"/>
              <w:right w:val="single" w:sz="8" w:space="0" w:color="auto"/>
            </w:tcBorders>
            <w:vAlign w:val="bottom"/>
          </w:tcPr>
          <w:p w:rsidR="00D06AC0" w:rsidRPr="003B4751" w:rsidRDefault="00BA7611">
            <w:pPr>
              <w:spacing w:line="267" w:lineRule="exact"/>
              <w:ind w:left="100"/>
              <w:rPr>
                <w:sz w:val="20"/>
                <w:szCs w:val="20"/>
              </w:rPr>
            </w:pPr>
            <w:r w:rsidRPr="003B4751">
              <w:rPr>
                <w:rFonts w:eastAsia="Times New Roman"/>
                <w:sz w:val="24"/>
                <w:szCs w:val="24"/>
              </w:rPr>
              <w:t>Оценка надежности теплоснабжения</w:t>
            </w:r>
          </w:p>
        </w:tc>
        <w:tc>
          <w:tcPr>
            <w:tcW w:w="1680" w:type="dxa"/>
            <w:tcBorders>
              <w:bottom w:val="single" w:sz="8" w:space="0" w:color="auto"/>
              <w:right w:val="single" w:sz="8" w:space="0" w:color="auto"/>
            </w:tcBorders>
            <w:vAlign w:val="bottom"/>
          </w:tcPr>
          <w:p w:rsidR="00D06AC0" w:rsidRPr="003B4751" w:rsidRDefault="00D06AC0">
            <w:pPr>
              <w:rPr>
                <w:sz w:val="23"/>
                <w:szCs w:val="23"/>
              </w:rPr>
            </w:pPr>
          </w:p>
        </w:tc>
        <w:tc>
          <w:tcPr>
            <w:tcW w:w="0" w:type="dxa"/>
            <w:vAlign w:val="bottom"/>
          </w:tcPr>
          <w:p w:rsidR="00D06AC0" w:rsidRPr="003B4751" w:rsidRDefault="00D06AC0">
            <w:pPr>
              <w:rPr>
                <w:sz w:val="1"/>
                <w:szCs w:val="1"/>
              </w:rPr>
            </w:pPr>
          </w:p>
        </w:tc>
      </w:tr>
      <w:tr w:rsidR="003B4751" w:rsidRPr="003B4751">
        <w:trPr>
          <w:trHeight w:val="263"/>
        </w:trPr>
        <w:tc>
          <w:tcPr>
            <w:tcW w:w="1720" w:type="dxa"/>
            <w:vMerge w:val="restart"/>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12</w:t>
            </w:r>
          </w:p>
        </w:tc>
        <w:tc>
          <w:tcPr>
            <w:tcW w:w="5960" w:type="dxa"/>
            <w:tcBorders>
              <w:right w:val="single" w:sz="8" w:space="0" w:color="auto"/>
            </w:tcBorders>
            <w:vAlign w:val="bottom"/>
          </w:tcPr>
          <w:p w:rsidR="00D06AC0" w:rsidRPr="003B4751" w:rsidRDefault="00BA7611">
            <w:pPr>
              <w:spacing w:line="263" w:lineRule="exact"/>
              <w:ind w:left="100"/>
              <w:rPr>
                <w:sz w:val="20"/>
                <w:szCs w:val="20"/>
              </w:rPr>
            </w:pPr>
            <w:r w:rsidRPr="003B4751">
              <w:rPr>
                <w:rFonts w:eastAsia="Times New Roman"/>
                <w:sz w:val="24"/>
                <w:szCs w:val="24"/>
              </w:rPr>
              <w:t>Обоснование инвестиций в строительство,</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139"/>
        </w:trPr>
        <w:tc>
          <w:tcPr>
            <w:tcW w:w="1720" w:type="dxa"/>
            <w:vMerge/>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val="restart"/>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реконструкцию и техническое перевооружение</w:t>
            </w:r>
          </w:p>
        </w:tc>
        <w:tc>
          <w:tcPr>
            <w:tcW w:w="1680" w:type="dxa"/>
            <w:tcBorders>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141"/>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tcBorders>
              <w:bottom w:val="single" w:sz="8" w:space="0" w:color="auto"/>
              <w:right w:val="single" w:sz="8" w:space="0" w:color="auto"/>
            </w:tcBorders>
            <w:vAlign w:val="bottom"/>
          </w:tcPr>
          <w:p w:rsidR="00D06AC0" w:rsidRPr="003B4751" w:rsidRDefault="00D06AC0">
            <w:pPr>
              <w:rPr>
                <w:sz w:val="12"/>
                <w:szCs w:val="12"/>
              </w:rPr>
            </w:pPr>
          </w:p>
        </w:tc>
        <w:tc>
          <w:tcPr>
            <w:tcW w:w="1680" w:type="dxa"/>
            <w:tcBorders>
              <w:bottom w:val="single" w:sz="8" w:space="0" w:color="auto"/>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264"/>
        </w:trPr>
        <w:tc>
          <w:tcPr>
            <w:tcW w:w="1720" w:type="dxa"/>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right w:val="single" w:sz="8" w:space="0" w:color="auto"/>
            </w:tcBorders>
            <w:vAlign w:val="bottom"/>
          </w:tcPr>
          <w:p w:rsidR="00D06AC0" w:rsidRPr="003B4751" w:rsidRDefault="00BA7611">
            <w:pPr>
              <w:spacing w:line="264" w:lineRule="exact"/>
              <w:ind w:left="100"/>
              <w:rPr>
                <w:sz w:val="20"/>
                <w:szCs w:val="20"/>
              </w:rPr>
            </w:pPr>
            <w:r w:rsidRPr="003B4751">
              <w:rPr>
                <w:rFonts w:eastAsia="Times New Roman"/>
                <w:sz w:val="24"/>
                <w:szCs w:val="24"/>
              </w:rPr>
              <w:t>Индикаторы развития систем теплоснабжения</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276"/>
        </w:trPr>
        <w:tc>
          <w:tcPr>
            <w:tcW w:w="1720" w:type="dxa"/>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13</w:t>
            </w:r>
          </w:p>
        </w:tc>
        <w:tc>
          <w:tcPr>
            <w:tcW w:w="5960" w:type="dxa"/>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поселения, городского округа, города федерального</w:t>
            </w:r>
          </w:p>
        </w:tc>
        <w:tc>
          <w:tcPr>
            <w:tcW w:w="1680" w:type="dxa"/>
            <w:tcBorders>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80"/>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tcBorders>
              <w:bottom w:val="single" w:sz="8" w:space="0" w:color="auto"/>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значения</w:t>
            </w:r>
          </w:p>
        </w:tc>
        <w:tc>
          <w:tcPr>
            <w:tcW w:w="1680" w:type="dxa"/>
            <w:tcBorders>
              <w:bottom w:val="single" w:sz="8" w:space="0" w:color="auto"/>
              <w:right w:val="single" w:sz="8" w:space="0" w:color="auto"/>
            </w:tcBorders>
            <w:vAlign w:val="bottom"/>
          </w:tcPr>
          <w:p w:rsidR="00D06AC0" w:rsidRPr="003B4751" w:rsidRDefault="00D06AC0">
            <w:pPr>
              <w:rPr>
                <w:sz w:val="24"/>
                <w:szCs w:val="24"/>
              </w:rPr>
            </w:pPr>
          </w:p>
        </w:tc>
        <w:tc>
          <w:tcPr>
            <w:tcW w:w="0" w:type="dxa"/>
            <w:vAlign w:val="bottom"/>
          </w:tcPr>
          <w:p w:rsidR="00D06AC0" w:rsidRPr="003B4751" w:rsidRDefault="00D06AC0">
            <w:pPr>
              <w:rPr>
                <w:sz w:val="1"/>
                <w:szCs w:val="1"/>
              </w:rPr>
            </w:pPr>
          </w:p>
        </w:tc>
      </w:tr>
      <w:tr w:rsidR="003B4751" w:rsidRPr="003B4751">
        <w:trPr>
          <w:trHeight w:val="270"/>
        </w:trPr>
        <w:tc>
          <w:tcPr>
            <w:tcW w:w="1720" w:type="dxa"/>
            <w:tcBorders>
              <w:left w:val="single" w:sz="8" w:space="0" w:color="auto"/>
              <w:bottom w:val="single" w:sz="8" w:space="0" w:color="auto"/>
              <w:right w:val="single" w:sz="8" w:space="0" w:color="auto"/>
            </w:tcBorders>
            <w:vAlign w:val="bottom"/>
          </w:tcPr>
          <w:p w:rsidR="00D06AC0" w:rsidRPr="005D68DF" w:rsidRDefault="00BA7611">
            <w:pPr>
              <w:spacing w:line="264" w:lineRule="exact"/>
              <w:jc w:val="center"/>
              <w:rPr>
                <w:rFonts w:eastAsia="Times New Roman"/>
                <w:sz w:val="24"/>
                <w:szCs w:val="24"/>
              </w:rPr>
            </w:pPr>
            <w:r w:rsidRPr="005D68DF">
              <w:rPr>
                <w:rFonts w:eastAsia="Times New Roman"/>
                <w:sz w:val="24"/>
                <w:szCs w:val="24"/>
              </w:rPr>
              <w:t>Глава 14</w:t>
            </w:r>
          </w:p>
        </w:tc>
        <w:tc>
          <w:tcPr>
            <w:tcW w:w="5960" w:type="dxa"/>
            <w:tcBorders>
              <w:bottom w:val="single" w:sz="8" w:space="0" w:color="auto"/>
              <w:right w:val="single" w:sz="8" w:space="0" w:color="auto"/>
            </w:tcBorders>
            <w:vAlign w:val="bottom"/>
          </w:tcPr>
          <w:p w:rsidR="00D06AC0" w:rsidRPr="003B4751" w:rsidRDefault="00BA7611">
            <w:pPr>
              <w:spacing w:line="264" w:lineRule="exact"/>
              <w:ind w:left="100"/>
              <w:rPr>
                <w:sz w:val="20"/>
                <w:szCs w:val="20"/>
              </w:rPr>
            </w:pPr>
            <w:r w:rsidRPr="003B4751">
              <w:rPr>
                <w:rFonts w:eastAsia="Times New Roman"/>
                <w:sz w:val="24"/>
                <w:szCs w:val="24"/>
              </w:rPr>
              <w:t>Ценовые (тарифные) последствия</w:t>
            </w:r>
          </w:p>
        </w:tc>
        <w:tc>
          <w:tcPr>
            <w:tcW w:w="1680" w:type="dxa"/>
            <w:tcBorders>
              <w:bottom w:val="single" w:sz="8" w:space="0" w:color="auto"/>
              <w:right w:val="single" w:sz="8" w:space="0" w:color="auto"/>
            </w:tcBorders>
            <w:vAlign w:val="bottom"/>
          </w:tcPr>
          <w:p w:rsidR="00D06AC0" w:rsidRPr="003B4751" w:rsidRDefault="00D06AC0">
            <w:pPr>
              <w:rPr>
                <w:sz w:val="23"/>
                <w:szCs w:val="23"/>
              </w:rPr>
            </w:pPr>
          </w:p>
        </w:tc>
        <w:tc>
          <w:tcPr>
            <w:tcW w:w="0" w:type="dxa"/>
            <w:vAlign w:val="bottom"/>
          </w:tcPr>
          <w:p w:rsidR="00D06AC0" w:rsidRPr="003B4751" w:rsidRDefault="00D06AC0">
            <w:pPr>
              <w:rPr>
                <w:sz w:val="1"/>
                <w:szCs w:val="1"/>
              </w:rPr>
            </w:pPr>
          </w:p>
        </w:tc>
      </w:tr>
      <w:tr w:rsidR="003B4751" w:rsidRPr="003B4751">
        <w:trPr>
          <w:trHeight w:val="273"/>
        </w:trPr>
        <w:tc>
          <w:tcPr>
            <w:tcW w:w="1720" w:type="dxa"/>
            <w:tcBorders>
              <w:left w:val="single" w:sz="8" w:space="0" w:color="auto"/>
              <w:bottom w:val="single" w:sz="8" w:space="0" w:color="auto"/>
              <w:right w:val="single" w:sz="8" w:space="0" w:color="auto"/>
            </w:tcBorders>
            <w:vAlign w:val="bottom"/>
          </w:tcPr>
          <w:p w:rsidR="00D06AC0" w:rsidRPr="005D68DF" w:rsidRDefault="00BA7611">
            <w:pPr>
              <w:spacing w:line="266" w:lineRule="exact"/>
              <w:jc w:val="center"/>
              <w:rPr>
                <w:rFonts w:eastAsia="Times New Roman"/>
                <w:sz w:val="24"/>
                <w:szCs w:val="24"/>
              </w:rPr>
            </w:pPr>
            <w:r w:rsidRPr="005D68DF">
              <w:rPr>
                <w:rFonts w:eastAsia="Times New Roman"/>
                <w:sz w:val="24"/>
                <w:szCs w:val="24"/>
              </w:rPr>
              <w:t>Глава 15</w:t>
            </w:r>
          </w:p>
        </w:tc>
        <w:tc>
          <w:tcPr>
            <w:tcW w:w="5960" w:type="dxa"/>
            <w:tcBorders>
              <w:bottom w:val="single" w:sz="8" w:space="0" w:color="auto"/>
              <w:right w:val="single" w:sz="8" w:space="0" w:color="auto"/>
            </w:tcBorders>
            <w:vAlign w:val="bottom"/>
          </w:tcPr>
          <w:p w:rsidR="00D06AC0" w:rsidRPr="003B4751" w:rsidRDefault="00BA7611">
            <w:pPr>
              <w:spacing w:line="266" w:lineRule="exact"/>
              <w:ind w:left="100"/>
              <w:rPr>
                <w:sz w:val="20"/>
                <w:szCs w:val="20"/>
              </w:rPr>
            </w:pPr>
            <w:r w:rsidRPr="003B4751">
              <w:rPr>
                <w:rFonts w:eastAsia="Times New Roman"/>
                <w:sz w:val="24"/>
                <w:szCs w:val="24"/>
              </w:rPr>
              <w:t>Реестр единых теплоснабжающих организаций</w:t>
            </w:r>
          </w:p>
        </w:tc>
        <w:tc>
          <w:tcPr>
            <w:tcW w:w="1680" w:type="dxa"/>
            <w:tcBorders>
              <w:bottom w:val="single" w:sz="8" w:space="0" w:color="auto"/>
              <w:right w:val="single" w:sz="8" w:space="0" w:color="auto"/>
            </w:tcBorders>
            <w:vAlign w:val="bottom"/>
          </w:tcPr>
          <w:p w:rsidR="00D06AC0" w:rsidRPr="003B4751" w:rsidRDefault="00D06AC0">
            <w:pPr>
              <w:rPr>
                <w:sz w:val="23"/>
                <w:szCs w:val="23"/>
              </w:rPr>
            </w:pPr>
          </w:p>
        </w:tc>
        <w:tc>
          <w:tcPr>
            <w:tcW w:w="0" w:type="dxa"/>
            <w:vAlign w:val="bottom"/>
          </w:tcPr>
          <w:p w:rsidR="00D06AC0" w:rsidRPr="003B4751" w:rsidRDefault="00D06AC0">
            <w:pPr>
              <w:rPr>
                <w:sz w:val="1"/>
                <w:szCs w:val="1"/>
              </w:rPr>
            </w:pPr>
          </w:p>
        </w:tc>
      </w:tr>
      <w:tr w:rsidR="003B4751" w:rsidRPr="003B4751">
        <w:trPr>
          <w:trHeight w:val="273"/>
        </w:trPr>
        <w:tc>
          <w:tcPr>
            <w:tcW w:w="1720" w:type="dxa"/>
            <w:tcBorders>
              <w:left w:val="single" w:sz="8" w:space="0" w:color="auto"/>
              <w:bottom w:val="single" w:sz="8" w:space="0" w:color="auto"/>
              <w:right w:val="single" w:sz="8" w:space="0" w:color="auto"/>
            </w:tcBorders>
            <w:vAlign w:val="bottom"/>
          </w:tcPr>
          <w:p w:rsidR="00D06AC0" w:rsidRPr="005D68DF" w:rsidRDefault="00BA7611">
            <w:pPr>
              <w:spacing w:line="266" w:lineRule="exact"/>
              <w:jc w:val="center"/>
              <w:rPr>
                <w:rFonts w:eastAsia="Times New Roman"/>
                <w:sz w:val="24"/>
                <w:szCs w:val="24"/>
              </w:rPr>
            </w:pPr>
            <w:r w:rsidRPr="005D68DF">
              <w:rPr>
                <w:rFonts w:eastAsia="Times New Roman"/>
                <w:sz w:val="24"/>
                <w:szCs w:val="24"/>
              </w:rPr>
              <w:t>Глава 16</w:t>
            </w:r>
          </w:p>
        </w:tc>
        <w:tc>
          <w:tcPr>
            <w:tcW w:w="5960" w:type="dxa"/>
            <w:tcBorders>
              <w:bottom w:val="single" w:sz="8" w:space="0" w:color="auto"/>
              <w:right w:val="single" w:sz="8" w:space="0" w:color="auto"/>
            </w:tcBorders>
            <w:vAlign w:val="bottom"/>
          </w:tcPr>
          <w:p w:rsidR="00D06AC0" w:rsidRPr="003B4751" w:rsidRDefault="00BA7611">
            <w:pPr>
              <w:spacing w:line="266" w:lineRule="exact"/>
              <w:ind w:left="100"/>
              <w:rPr>
                <w:sz w:val="20"/>
                <w:szCs w:val="20"/>
              </w:rPr>
            </w:pPr>
            <w:r w:rsidRPr="003B4751">
              <w:rPr>
                <w:rFonts w:eastAsia="Times New Roman"/>
                <w:sz w:val="24"/>
                <w:szCs w:val="24"/>
              </w:rPr>
              <w:t>Реестр проектов схемы теплоснабжения</w:t>
            </w:r>
          </w:p>
        </w:tc>
        <w:tc>
          <w:tcPr>
            <w:tcW w:w="1680" w:type="dxa"/>
            <w:tcBorders>
              <w:bottom w:val="single" w:sz="8" w:space="0" w:color="auto"/>
              <w:right w:val="single" w:sz="8" w:space="0" w:color="auto"/>
            </w:tcBorders>
            <w:vAlign w:val="bottom"/>
          </w:tcPr>
          <w:p w:rsidR="00D06AC0" w:rsidRPr="003B4751" w:rsidRDefault="00D06AC0">
            <w:pPr>
              <w:rPr>
                <w:sz w:val="23"/>
                <w:szCs w:val="23"/>
              </w:rPr>
            </w:pPr>
          </w:p>
        </w:tc>
        <w:tc>
          <w:tcPr>
            <w:tcW w:w="0" w:type="dxa"/>
            <w:vAlign w:val="bottom"/>
          </w:tcPr>
          <w:p w:rsidR="00D06AC0" w:rsidRPr="003B4751" w:rsidRDefault="00D06AC0">
            <w:pPr>
              <w:rPr>
                <w:sz w:val="1"/>
                <w:szCs w:val="1"/>
              </w:rPr>
            </w:pPr>
          </w:p>
        </w:tc>
      </w:tr>
      <w:tr w:rsidR="003B4751" w:rsidRPr="003B4751">
        <w:trPr>
          <w:trHeight w:val="264"/>
        </w:trPr>
        <w:tc>
          <w:tcPr>
            <w:tcW w:w="1720" w:type="dxa"/>
            <w:vMerge w:val="restart"/>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17</w:t>
            </w:r>
          </w:p>
        </w:tc>
        <w:tc>
          <w:tcPr>
            <w:tcW w:w="5960" w:type="dxa"/>
            <w:tcBorders>
              <w:right w:val="single" w:sz="8" w:space="0" w:color="auto"/>
            </w:tcBorders>
            <w:vAlign w:val="bottom"/>
          </w:tcPr>
          <w:p w:rsidR="00D06AC0" w:rsidRPr="003B4751" w:rsidRDefault="00BA7611">
            <w:pPr>
              <w:spacing w:line="264" w:lineRule="exact"/>
              <w:ind w:left="100"/>
              <w:rPr>
                <w:sz w:val="20"/>
                <w:szCs w:val="20"/>
              </w:rPr>
            </w:pPr>
            <w:r w:rsidRPr="003B4751">
              <w:rPr>
                <w:rFonts w:eastAsia="Times New Roman"/>
                <w:sz w:val="24"/>
                <w:szCs w:val="24"/>
              </w:rPr>
              <w:t>Замечания и предложения к проекту схемы</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137"/>
        </w:trPr>
        <w:tc>
          <w:tcPr>
            <w:tcW w:w="1720" w:type="dxa"/>
            <w:vMerge/>
            <w:tcBorders>
              <w:left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val="restart"/>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теплоснабжения</w:t>
            </w:r>
          </w:p>
        </w:tc>
        <w:tc>
          <w:tcPr>
            <w:tcW w:w="1680" w:type="dxa"/>
            <w:tcBorders>
              <w:right w:val="single" w:sz="8" w:space="0" w:color="auto"/>
            </w:tcBorders>
            <w:vAlign w:val="bottom"/>
          </w:tcPr>
          <w:p w:rsidR="00D06AC0" w:rsidRPr="003B4751" w:rsidRDefault="00D06AC0">
            <w:pPr>
              <w:rPr>
                <w:sz w:val="11"/>
                <w:szCs w:val="11"/>
              </w:rPr>
            </w:pPr>
          </w:p>
        </w:tc>
        <w:tc>
          <w:tcPr>
            <w:tcW w:w="0" w:type="dxa"/>
            <w:vAlign w:val="bottom"/>
          </w:tcPr>
          <w:p w:rsidR="00D06AC0" w:rsidRPr="003B4751" w:rsidRDefault="00D06AC0">
            <w:pPr>
              <w:rPr>
                <w:sz w:val="1"/>
                <w:szCs w:val="1"/>
              </w:rPr>
            </w:pPr>
          </w:p>
        </w:tc>
      </w:tr>
      <w:tr w:rsidR="003B4751" w:rsidRPr="003B4751">
        <w:trPr>
          <w:trHeight w:val="143"/>
        </w:trPr>
        <w:tc>
          <w:tcPr>
            <w:tcW w:w="1720" w:type="dxa"/>
            <w:tcBorders>
              <w:left w:val="single" w:sz="8" w:space="0" w:color="auto"/>
              <w:bottom w:val="single" w:sz="8" w:space="0" w:color="auto"/>
              <w:right w:val="single" w:sz="8" w:space="0" w:color="auto"/>
            </w:tcBorders>
            <w:vAlign w:val="bottom"/>
          </w:tcPr>
          <w:p w:rsidR="00D06AC0" w:rsidRPr="005D68DF" w:rsidRDefault="00D06AC0">
            <w:pPr>
              <w:rPr>
                <w:rFonts w:eastAsia="Times New Roman"/>
                <w:sz w:val="24"/>
                <w:szCs w:val="24"/>
              </w:rPr>
            </w:pPr>
          </w:p>
        </w:tc>
        <w:tc>
          <w:tcPr>
            <w:tcW w:w="5960" w:type="dxa"/>
            <w:vMerge/>
            <w:tcBorders>
              <w:bottom w:val="single" w:sz="8" w:space="0" w:color="auto"/>
              <w:right w:val="single" w:sz="8" w:space="0" w:color="auto"/>
            </w:tcBorders>
            <w:vAlign w:val="bottom"/>
          </w:tcPr>
          <w:p w:rsidR="00D06AC0" w:rsidRPr="003B4751" w:rsidRDefault="00D06AC0">
            <w:pPr>
              <w:rPr>
                <w:sz w:val="12"/>
                <w:szCs w:val="12"/>
              </w:rPr>
            </w:pPr>
          </w:p>
        </w:tc>
        <w:tc>
          <w:tcPr>
            <w:tcW w:w="1680" w:type="dxa"/>
            <w:tcBorders>
              <w:bottom w:val="single" w:sz="8" w:space="0" w:color="auto"/>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3B4751" w:rsidRPr="003B4751">
        <w:trPr>
          <w:trHeight w:val="262"/>
        </w:trPr>
        <w:tc>
          <w:tcPr>
            <w:tcW w:w="1720" w:type="dxa"/>
            <w:vMerge w:val="restart"/>
            <w:tcBorders>
              <w:left w:val="single" w:sz="8" w:space="0" w:color="auto"/>
              <w:right w:val="single" w:sz="8" w:space="0" w:color="auto"/>
            </w:tcBorders>
            <w:vAlign w:val="bottom"/>
          </w:tcPr>
          <w:p w:rsidR="00D06AC0" w:rsidRPr="005D68DF" w:rsidRDefault="00BA7611">
            <w:pPr>
              <w:jc w:val="center"/>
              <w:rPr>
                <w:rFonts w:eastAsia="Times New Roman"/>
                <w:sz w:val="24"/>
                <w:szCs w:val="24"/>
              </w:rPr>
            </w:pPr>
            <w:r w:rsidRPr="005D68DF">
              <w:rPr>
                <w:rFonts w:eastAsia="Times New Roman"/>
                <w:sz w:val="24"/>
                <w:szCs w:val="24"/>
              </w:rPr>
              <w:t>Глава 18</w:t>
            </w:r>
          </w:p>
        </w:tc>
        <w:tc>
          <w:tcPr>
            <w:tcW w:w="5960" w:type="dxa"/>
            <w:tcBorders>
              <w:right w:val="single" w:sz="8" w:space="0" w:color="auto"/>
            </w:tcBorders>
            <w:vAlign w:val="bottom"/>
          </w:tcPr>
          <w:p w:rsidR="00D06AC0" w:rsidRPr="003B4751" w:rsidRDefault="00BA7611">
            <w:pPr>
              <w:spacing w:line="262" w:lineRule="exact"/>
              <w:ind w:left="100"/>
              <w:rPr>
                <w:sz w:val="20"/>
                <w:szCs w:val="20"/>
              </w:rPr>
            </w:pPr>
            <w:r w:rsidRPr="003B4751">
              <w:rPr>
                <w:rFonts w:eastAsia="Times New Roman"/>
                <w:sz w:val="24"/>
                <w:szCs w:val="24"/>
              </w:rPr>
              <w:t>Сводный том изменений, выполненных в доработанной</w:t>
            </w:r>
          </w:p>
        </w:tc>
        <w:tc>
          <w:tcPr>
            <w:tcW w:w="1680" w:type="dxa"/>
            <w:tcBorders>
              <w:right w:val="single" w:sz="8" w:space="0" w:color="auto"/>
            </w:tcBorders>
            <w:vAlign w:val="bottom"/>
          </w:tcPr>
          <w:p w:rsidR="00D06AC0" w:rsidRPr="003B4751" w:rsidRDefault="00D06AC0"/>
        </w:tc>
        <w:tc>
          <w:tcPr>
            <w:tcW w:w="0" w:type="dxa"/>
            <w:vAlign w:val="bottom"/>
          </w:tcPr>
          <w:p w:rsidR="00D06AC0" w:rsidRPr="003B4751" w:rsidRDefault="00D06AC0">
            <w:pPr>
              <w:rPr>
                <w:sz w:val="1"/>
                <w:szCs w:val="1"/>
              </w:rPr>
            </w:pPr>
          </w:p>
        </w:tc>
      </w:tr>
      <w:tr w:rsidR="003B4751" w:rsidRPr="003B4751">
        <w:trPr>
          <w:trHeight w:val="139"/>
        </w:trPr>
        <w:tc>
          <w:tcPr>
            <w:tcW w:w="1720" w:type="dxa"/>
            <w:vMerge/>
            <w:tcBorders>
              <w:left w:val="single" w:sz="8" w:space="0" w:color="auto"/>
              <w:right w:val="single" w:sz="8" w:space="0" w:color="auto"/>
            </w:tcBorders>
            <w:vAlign w:val="bottom"/>
          </w:tcPr>
          <w:p w:rsidR="00D06AC0" w:rsidRPr="003B4751" w:rsidRDefault="00D06AC0">
            <w:pPr>
              <w:rPr>
                <w:sz w:val="12"/>
                <w:szCs w:val="12"/>
              </w:rPr>
            </w:pPr>
          </w:p>
        </w:tc>
        <w:tc>
          <w:tcPr>
            <w:tcW w:w="5960" w:type="dxa"/>
            <w:vMerge w:val="restart"/>
            <w:tcBorders>
              <w:right w:val="single" w:sz="8" w:space="0" w:color="auto"/>
            </w:tcBorders>
            <w:vAlign w:val="bottom"/>
          </w:tcPr>
          <w:p w:rsidR="00D06AC0" w:rsidRPr="003B4751" w:rsidRDefault="00BA7611">
            <w:pPr>
              <w:ind w:left="100"/>
              <w:rPr>
                <w:sz w:val="20"/>
                <w:szCs w:val="20"/>
              </w:rPr>
            </w:pPr>
            <w:r w:rsidRPr="003B4751">
              <w:rPr>
                <w:rFonts w:eastAsia="Times New Roman"/>
                <w:sz w:val="24"/>
                <w:szCs w:val="24"/>
              </w:rPr>
              <w:t>и (или) актуализированной схеме теплоснабжения</w:t>
            </w:r>
          </w:p>
        </w:tc>
        <w:tc>
          <w:tcPr>
            <w:tcW w:w="1680" w:type="dxa"/>
            <w:tcBorders>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r w:rsidR="00D06AC0" w:rsidRPr="003B4751">
        <w:trPr>
          <w:trHeight w:val="141"/>
        </w:trPr>
        <w:tc>
          <w:tcPr>
            <w:tcW w:w="1720" w:type="dxa"/>
            <w:tcBorders>
              <w:left w:val="single" w:sz="8" w:space="0" w:color="auto"/>
              <w:bottom w:val="single" w:sz="8" w:space="0" w:color="auto"/>
              <w:right w:val="single" w:sz="8" w:space="0" w:color="auto"/>
            </w:tcBorders>
            <w:vAlign w:val="bottom"/>
          </w:tcPr>
          <w:p w:rsidR="00D06AC0" w:rsidRPr="003B4751" w:rsidRDefault="00D06AC0">
            <w:pPr>
              <w:rPr>
                <w:sz w:val="12"/>
                <w:szCs w:val="12"/>
              </w:rPr>
            </w:pPr>
          </w:p>
        </w:tc>
        <w:tc>
          <w:tcPr>
            <w:tcW w:w="5960" w:type="dxa"/>
            <w:vMerge/>
            <w:tcBorders>
              <w:bottom w:val="single" w:sz="8" w:space="0" w:color="auto"/>
              <w:right w:val="single" w:sz="8" w:space="0" w:color="auto"/>
            </w:tcBorders>
            <w:vAlign w:val="bottom"/>
          </w:tcPr>
          <w:p w:rsidR="00D06AC0" w:rsidRPr="003B4751" w:rsidRDefault="00D06AC0">
            <w:pPr>
              <w:rPr>
                <w:sz w:val="12"/>
                <w:szCs w:val="12"/>
              </w:rPr>
            </w:pPr>
          </w:p>
        </w:tc>
        <w:tc>
          <w:tcPr>
            <w:tcW w:w="1680" w:type="dxa"/>
            <w:tcBorders>
              <w:bottom w:val="single" w:sz="8" w:space="0" w:color="auto"/>
              <w:right w:val="single" w:sz="8" w:space="0" w:color="auto"/>
            </w:tcBorders>
            <w:vAlign w:val="bottom"/>
          </w:tcPr>
          <w:p w:rsidR="00D06AC0" w:rsidRPr="003B4751" w:rsidRDefault="00D06AC0">
            <w:pPr>
              <w:rPr>
                <w:sz w:val="12"/>
                <w:szCs w:val="12"/>
              </w:rPr>
            </w:pPr>
          </w:p>
        </w:tc>
        <w:tc>
          <w:tcPr>
            <w:tcW w:w="0" w:type="dxa"/>
            <w:vAlign w:val="bottom"/>
          </w:tcPr>
          <w:p w:rsidR="00D06AC0" w:rsidRPr="003B4751" w:rsidRDefault="00D06AC0">
            <w:pPr>
              <w:rPr>
                <w:sz w:val="1"/>
                <w:szCs w:val="1"/>
              </w:rPr>
            </w:pPr>
          </w:p>
        </w:tc>
      </w:tr>
    </w:tbl>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61" w:lineRule="exact"/>
        <w:rPr>
          <w:sz w:val="20"/>
          <w:szCs w:val="20"/>
        </w:rPr>
      </w:pPr>
    </w:p>
    <w:p w:rsidR="00D06AC0" w:rsidRPr="003B4751" w:rsidRDefault="00D06AC0">
      <w:pPr>
        <w:ind w:left="9500"/>
        <w:rPr>
          <w:sz w:val="20"/>
          <w:szCs w:val="20"/>
        </w:rPr>
      </w:pPr>
    </w:p>
    <w:p w:rsidR="00D06AC0" w:rsidRPr="003B4751" w:rsidRDefault="00D06AC0">
      <w:pPr>
        <w:sectPr w:rsidR="00D06AC0" w:rsidRPr="003B4751">
          <w:headerReference w:type="default" r:id="rId8"/>
          <w:pgSz w:w="11900" w:h="16838"/>
          <w:pgMar w:top="1440" w:right="846" w:bottom="149" w:left="1440" w:header="0" w:footer="0" w:gutter="0"/>
          <w:cols w:space="720" w:equalWidth="0">
            <w:col w:w="9620"/>
          </w:cols>
        </w:sectPr>
      </w:pPr>
    </w:p>
    <w:p w:rsidR="00D06AC0" w:rsidRPr="003B4751" w:rsidRDefault="00BA7611">
      <w:pPr>
        <w:ind w:left="4480"/>
        <w:rPr>
          <w:sz w:val="20"/>
          <w:szCs w:val="20"/>
        </w:rPr>
      </w:pPr>
      <w:r w:rsidRPr="003B4751">
        <w:rPr>
          <w:rFonts w:eastAsia="Times New Roman"/>
          <w:sz w:val="24"/>
          <w:szCs w:val="24"/>
        </w:rPr>
        <w:lastRenderedPageBreak/>
        <w:t>ОГЛАВЛЕНИЕ</w:t>
      </w:r>
    </w:p>
    <w:p w:rsidR="00D06AC0" w:rsidRPr="003B4751" w:rsidRDefault="00D06AC0">
      <w:pPr>
        <w:spacing w:line="120" w:lineRule="exact"/>
        <w:rPr>
          <w:sz w:val="20"/>
          <w:szCs w:val="20"/>
        </w:rPr>
      </w:pPr>
    </w:p>
    <w:p w:rsidR="00D06AC0" w:rsidRPr="003B4751" w:rsidRDefault="00BA7611" w:rsidP="005D68DF">
      <w:pPr>
        <w:tabs>
          <w:tab w:val="left" w:pos="2200"/>
        </w:tabs>
        <w:ind w:left="980"/>
        <w:jc w:val="both"/>
        <w:rPr>
          <w:sz w:val="20"/>
          <w:szCs w:val="20"/>
        </w:rPr>
      </w:pPr>
      <w:r w:rsidRPr="003B4751">
        <w:rPr>
          <w:rFonts w:eastAsia="Times New Roman"/>
          <w:sz w:val="24"/>
          <w:szCs w:val="24"/>
        </w:rPr>
        <w:t>ГЛАВА 7</w:t>
      </w:r>
      <w:r w:rsidR="003B4751">
        <w:rPr>
          <w:sz w:val="20"/>
          <w:szCs w:val="20"/>
        </w:rPr>
        <w:t xml:space="preserve"> </w:t>
      </w:r>
      <w:r w:rsidRPr="003B4751">
        <w:rPr>
          <w:rFonts w:eastAsia="Times New Roman"/>
          <w:sz w:val="24"/>
          <w:szCs w:val="24"/>
        </w:rPr>
        <w:t>«ПРЕДЛОЖЕНИЯ ПО СТРОИТЕЛЬСТВУ, РЕКОНСТРУКЦИИ И</w:t>
      </w:r>
    </w:p>
    <w:p w:rsidR="00D06AC0" w:rsidRPr="003B4751" w:rsidRDefault="00BA7611" w:rsidP="005D68DF">
      <w:pPr>
        <w:tabs>
          <w:tab w:val="left" w:leader="dot" w:pos="9460"/>
        </w:tabs>
        <w:ind w:left="260"/>
        <w:jc w:val="both"/>
        <w:rPr>
          <w:sz w:val="20"/>
          <w:szCs w:val="20"/>
        </w:rPr>
      </w:pPr>
      <w:r w:rsidRPr="003B4751">
        <w:rPr>
          <w:rFonts w:eastAsia="Times New Roman"/>
          <w:sz w:val="24"/>
          <w:szCs w:val="24"/>
        </w:rPr>
        <w:t>ТЕХНИЧЕСКОМУ ПЕРЕВООРУЖЕНИЮ ИСТОЧНИКОВ ТЕПЛОВОЙ ЭНЕРГИИ»</w:t>
      </w:r>
      <w:r w:rsidR="003B4751">
        <w:rPr>
          <w:sz w:val="20"/>
          <w:szCs w:val="20"/>
        </w:rPr>
        <w:t xml:space="preserve"> </w:t>
      </w:r>
      <w:r w:rsidRPr="003B4751">
        <w:rPr>
          <w:rFonts w:eastAsia="Times New Roman"/>
          <w:sz w:val="24"/>
          <w:szCs w:val="24"/>
        </w:rPr>
        <w:t>6</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7.1</w:t>
      </w:r>
      <w:r w:rsidR="003B4751">
        <w:rPr>
          <w:sz w:val="20"/>
          <w:szCs w:val="20"/>
        </w:rPr>
        <w:t xml:space="preserve"> </w:t>
      </w:r>
      <w:r w:rsidRPr="003B4751">
        <w:rPr>
          <w:rFonts w:eastAsia="Times New Roman"/>
          <w:sz w:val="23"/>
          <w:szCs w:val="23"/>
        </w:rPr>
        <w:t>Описание условий организации централизованного теплоснабжения,</w:t>
      </w:r>
    </w:p>
    <w:p w:rsidR="00D06AC0" w:rsidRPr="003B4751" w:rsidRDefault="00BA7611" w:rsidP="005D68DF">
      <w:pPr>
        <w:tabs>
          <w:tab w:val="left" w:leader="dot" w:pos="9460"/>
        </w:tabs>
        <w:ind w:left="260"/>
        <w:jc w:val="both"/>
        <w:rPr>
          <w:sz w:val="20"/>
          <w:szCs w:val="20"/>
        </w:rPr>
      </w:pPr>
      <w:r w:rsidRPr="003B4751">
        <w:rPr>
          <w:rFonts w:eastAsia="Times New Roman"/>
          <w:sz w:val="24"/>
          <w:szCs w:val="24"/>
        </w:rPr>
        <w:t>индивидуального теплоснабжения, а также поквартирного отопления</w:t>
      </w:r>
      <w:r w:rsidR="003B4751">
        <w:rPr>
          <w:sz w:val="20"/>
          <w:szCs w:val="20"/>
        </w:rPr>
        <w:t xml:space="preserve"> </w:t>
      </w:r>
      <w:r w:rsidRPr="003B4751">
        <w:rPr>
          <w:rFonts w:eastAsia="Times New Roman"/>
          <w:sz w:val="24"/>
          <w:szCs w:val="24"/>
        </w:rPr>
        <w:t>6</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7.2</w:t>
      </w:r>
      <w:r w:rsidR="003B4751">
        <w:rPr>
          <w:sz w:val="20"/>
          <w:szCs w:val="20"/>
        </w:rPr>
        <w:t xml:space="preserve"> </w:t>
      </w:r>
      <w:r w:rsidRPr="003B4751">
        <w:rPr>
          <w:rFonts w:eastAsia="Times New Roman"/>
          <w:sz w:val="24"/>
          <w:szCs w:val="24"/>
        </w:rPr>
        <w:t>Описание текущей ситуации, связанной с ранее принятыми в соответствии с</w:t>
      </w:r>
    </w:p>
    <w:p w:rsidR="00D06AC0" w:rsidRPr="003B4751" w:rsidRDefault="00BA7611" w:rsidP="005D68DF">
      <w:pPr>
        <w:ind w:left="260"/>
        <w:jc w:val="both"/>
        <w:rPr>
          <w:sz w:val="20"/>
          <w:szCs w:val="20"/>
        </w:rPr>
      </w:pPr>
      <w:r w:rsidRPr="003B4751">
        <w:rPr>
          <w:rFonts w:eastAsia="Times New Roman"/>
          <w:sz w:val="24"/>
          <w:szCs w:val="24"/>
        </w:rPr>
        <w:t>законодательством Российской Федерации об электроэнергетике решениями об отнесении</w:t>
      </w:r>
    </w:p>
    <w:p w:rsidR="00D06AC0" w:rsidRPr="003B4751" w:rsidRDefault="00BA7611" w:rsidP="005D68DF">
      <w:pPr>
        <w:ind w:left="260"/>
        <w:jc w:val="both"/>
        <w:rPr>
          <w:sz w:val="20"/>
          <w:szCs w:val="20"/>
        </w:rPr>
      </w:pPr>
      <w:r w:rsidRPr="003B4751">
        <w:rPr>
          <w:rFonts w:eastAsia="Times New Roman"/>
          <w:sz w:val="24"/>
          <w:szCs w:val="24"/>
        </w:rPr>
        <w:t>генерирующих объектов к генерирующим объектам, мощность которых поставляется в</w:t>
      </w:r>
    </w:p>
    <w:p w:rsidR="00D06AC0" w:rsidRPr="003B4751" w:rsidRDefault="00BA7611" w:rsidP="005D68DF">
      <w:pPr>
        <w:tabs>
          <w:tab w:val="left" w:leader="dot" w:pos="9460"/>
        </w:tabs>
        <w:ind w:left="260"/>
        <w:jc w:val="both"/>
        <w:rPr>
          <w:sz w:val="20"/>
          <w:szCs w:val="20"/>
        </w:rPr>
      </w:pPr>
      <w:r w:rsidRPr="003B4751">
        <w:rPr>
          <w:rFonts w:eastAsia="Times New Roman"/>
          <w:sz w:val="24"/>
          <w:szCs w:val="24"/>
        </w:rPr>
        <w:t>вынужденном режиме в целях обеспечения надежного теплоснабжения потребителей</w:t>
      </w:r>
      <w:r w:rsidR="003B4751">
        <w:rPr>
          <w:sz w:val="20"/>
          <w:szCs w:val="20"/>
        </w:rPr>
        <w:t xml:space="preserve"> </w:t>
      </w:r>
      <w:r w:rsidRPr="003B4751">
        <w:rPr>
          <w:rFonts w:eastAsia="Times New Roman"/>
          <w:sz w:val="24"/>
          <w:szCs w:val="24"/>
        </w:rPr>
        <w:t>8</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7.3</w:t>
      </w:r>
      <w:r w:rsidR="003B4751">
        <w:rPr>
          <w:sz w:val="20"/>
          <w:szCs w:val="20"/>
        </w:rPr>
        <w:t xml:space="preserve"> </w:t>
      </w:r>
      <w:r w:rsidRPr="003B4751">
        <w:rPr>
          <w:rFonts w:eastAsia="Times New Roman"/>
          <w:sz w:val="23"/>
          <w:szCs w:val="23"/>
        </w:rPr>
        <w:t>Анализ надежности и качества теплоснабжения для случаев отнесения</w:t>
      </w:r>
    </w:p>
    <w:p w:rsidR="00D06AC0" w:rsidRPr="003B4751" w:rsidRDefault="00BA7611" w:rsidP="005D68DF">
      <w:pPr>
        <w:ind w:left="260"/>
        <w:jc w:val="both"/>
        <w:rPr>
          <w:sz w:val="20"/>
          <w:szCs w:val="20"/>
        </w:rPr>
      </w:pPr>
      <w:r w:rsidRPr="003B4751">
        <w:rPr>
          <w:rFonts w:eastAsia="Times New Roman"/>
          <w:sz w:val="24"/>
          <w:szCs w:val="24"/>
        </w:rPr>
        <w:t>генерирующего объекта к объектам, вывод которых из эксплуатации может привести к</w:t>
      </w:r>
    </w:p>
    <w:p w:rsidR="00D06AC0" w:rsidRPr="003B4751" w:rsidRDefault="00BA7611" w:rsidP="005D68DF">
      <w:pPr>
        <w:ind w:left="260"/>
        <w:jc w:val="both"/>
        <w:rPr>
          <w:sz w:val="20"/>
          <w:szCs w:val="20"/>
        </w:rPr>
      </w:pPr>
      <w:r w:rsidRPr="003B4751">
        <w:rPr>
          <w:rFonts w:eastAsia="Times New Roman"/>
          <w:sz w:val="24"/>
          <w:szCs w:val="24"/>
        </w:rPr>
        <w:t>нарушению надежности теплоснабжения (при отнесении такого генерирующего объекта к</w:t>
      </w:r>
    </w:p>
    <w:p w:rsidR="00D06AC0" w:rsidRPr="003B4751" w:rsidRDefault="00BA7611" w:rsidP="005D68DF">
      <w:pPr>
        <w:ind w:left="260"/>
        <w:jc w:val="both"/>
        <w:rPr>
          <w:sz w:val="20"/>
          <w:szCs w:val="20"/>
        </w:rPr>
      </w:pPr>
      <w:r w:rsidRPr="003B4751">
        <w:rPr>
          <w:rFonts w:eastAsia="Times New Roman"/>
          <w:sz w:val="24"/>
          <w:szCs w:val="24"/>
        </w:rPr>
        <w:t>объектам, электрическая мощность которых поставляется в вынужденном режиме в целях</w:t>
      </w:r>
    </w:p>
    <w:p w:rsidR="00D06AC0" w:rsidRPr="003B4751" w:rsidRDefault="00BA7611" w:rsidP="005D68DF">
      <w:pPr>
        <w:ind w:left="260"/>
        <w:jc w:val="both"/>
        <w:rPr>
          <w:sz w:val="20"/>
          <w:szCs w:val="20"/>
        </w:rPr>
      </w:pPr>
      <w:r w:rsidRPr="003B4751">
        <w:rPr>
          <w:rFonts w:eastAsia="Times New Roman"/>
          <w:sz w:val="24"/>
          <w:szCs w:val="24"/>
        </w:rPr>
        <w:t>обеспечения надежного теплоснабжения потребителей, в соответствующем году</w:t>
      </w:r>
    </w:p>
    <w:p w:rsidR="00D06AC0" w:rsidRPr="003B4751" w:rsidRDefault="00D06AC0" w:rsidP="005D68DF">
      <w:pPr>
        <w:spacing w:line="1" w:lineRule="exact"/>
        <w:jc w:val="both"/>
        <w:rPr>
          <w:sz w:val="20"/>
          <w:szCs w:val="20"/>
        </w:rPr>
      </w:pPr>
    </w:p>
    <w:p w:rsidR="00D06AC0" w:rsidRPr="003B4751" w:rsidRDefault="00BA7611" w:rsidP="005D68DF">
      <w:pPr>
        <w:ind w:left="260"/>
        <w:jc w:val="both"/>
        <w:rPr>
          <w:sz w:val="20"/>
          <w:szCs w:val="20"/>
        </w:rPr>
      </w:pPr>
      <w:r w:rsidRPr="003B4751">
        <w:rPr>
          <w:rFonts w:eastAsia="Times New Roman"/>
          <w:sz w:val="24"/>
          <w:szCs w:val="24"/>
        </w:rPr>
        <w:t>долгосрочного конкурентного отбора мощности на оптовом рынке электрической энергии</w:t>
      </w:r>
    </w:p>
    <w:p w:rsidR="00D06AC0" w:rsidRPr="003B4751" w:rsidRDefault="00BA7611" w:rsidP="005D68DF">
      <w:pPr>
        <w:ind w:left="260"/>
        <w:jc w:val="both"/>
        <w:rPr>
          <w:sz w:val="20"/>
          <w:szCs w:val="20"/>
        </w:rPr>
      </w:pPr>
      <w:r w:rsidRPr="003B4751">
        <w:rPr>
          <w:rFonts w:eastAsia="Times New Roman"/>
          <w:sz w:val="24"/>
          <w:szCs w:val="24"/>
        </w:rPr>
        <w:t>(мощности) на соответствующий период), в соответствии с методическими указаниями по</w:t>
      </w:r>
    </w:p>
    <w:p w:rsidR="00D06AC0" w:rsidRPr="003B4751" w:rsidRDefault="00BA7611" w:rsidP="005D68DF">
      <w:pPr>
        <w:tabs>
          <w:tab w:val="left" w:leader="dot" w:pos="9460"/>
        </w:tabs>
        <w:ind w:left="260"/>
        <w:jc w:val="both"/>
        <w:rPr>
          <w:sz w:val="20"/>
          <w:szCs w:val="20"/>
        </w:rPr>
      </w:pPr>
      <w:r w:rsidRPr="003B4751">
        <w:rPr>
          <w:rFonts w:eastAsia="Times New Roman"/>
          <w:sz w:val="24"/>
          <w:szCs w:val="24"/>
        </w:rPr>
        <w:t>разработке схем теплоснабжения</w:t>
      </w:r>
      <w:r w:rsidR="003B4751">
        <w:rPr>
          <w:sz w:val="20"/>
          <w:szCs w:val="20"/>
        </w:rPr>
        <w:t xml:space="preserve"> </w:t>
      </w:r>
      <w:r w:rsidRPr="003B4751">
        <w:rPr>
          <w:rFonts w:eastAsia="Times New Roman"/>
          <w:sz w:val="24"/>
          <w:szCs w:val="24"/>
        </w:rPr>
        <w:t>8</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7.4</w:t>
      </w:r>
      <w:r w:rsidR="003B4751">
        <w:rPr>
          <w:sz w:val="20"/>
          <w:szCs w:val="20"/>
        </w:rPr>
        <w:t xml:space="preserve"> </w:t>
      </w:r>
      <w:r w:rsidRPr="003B4751">
        <w:rPr>
          <w:rFonts w:eastAsia="Times New Roman"/>
          <w:sz w:val="24"/>
          <w:szCs w:val="24"/>
        </w:rPr>
        <w:t>Обоснование предлагаемых для строительства источников тепловой</w:t>
      </w:r>
    </w:p>
    <w:p w:rsidR="00D06AC0" w:rsidRPr="003B4751" w:rsidRDefault="00BA7611" w:rsidP="005D68DF">
      <w:pPr>
        <w:ind w:left="260"/>
        <w:jc w:val="both"/>
        <w:rPr>
          <w:sz w:val="20"/>
          <w:szCs w:val="20"/>
        </w:rPr>
      </w:pPr>
      <w:r w:rsidRPr="003B4751">
        <w:rPr>
          <w:rFonts w:eastAsia="Times New Roman"/>
          <w:sz w:val="24"/>
          <w:szCs w:val="24"/>
        </w:rPr>
        <w:t>энергии, функционирующих в режиме комбинированной выработки электрической и</w:t>
      </w:r>
    </w:p>
    <w:p w:rsidR="00D06AC0" w:rsidRPr="003B4751" w:rsidRDefault="00BA7611" w:rsidP="005D68DF">
      <w:pPr>
        <w:tabs>
          <w:tab w:val="left" w:leader="dot" w:pos="9460"/>
        </w:tabs>
        <w:ind w:left="260"/>
        <w:jc w:val="both"/>
        <w:rPr>
          <w:sz w:val="20"/>
          <w:szCs w:val="20"/>
        </w:rPr>
      </w:pPr>
      <w:r w:rsidRPr="003B4751">
        <w:rPr>
          <w:rFonts w:eastAsia="Times New Roman"/>
          <w:sz w:val="24"/>
          <w:szCs w:val="24"/>
        </w:rPr>
        <w:t>тепловой энергии, для обеспечения перспективных тепловых нагрузок</w:t>
      </w:r>
      <w:r w:rsidR="003B4751">
        <w:rPr>
          <w:sz w:val="20"/>
          <w:szCs w:val="20"/>
        </w:rPr>
        <w:t xml:space="preserve"> </w:t>
      </w:r>
      <w:r w:rsidRPr="003B4751">
        <w:rPr>
          <w:rFonts w:eastAsia="Times New Roman"/>
          <w:sz w:val="24"/>
          <w:szCs w:val="24"/>
        </w:rPr>
        <w:t>8</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7.5</w:t>
      </w:r>
      <w:r w:rsidR="003B4751">
        <w:rPr>
          <w:sz w:val="20"/>
          <w:szCs w:val="20"/>
        </w:rPr>
        <w:t xml:space="preserve"> </w:t>
      </w:r>
      <w:r w:rsidRPr="003B4751">
        <w:rPr>
          <w:rFonts w:eastAsia="Times New Roman"/>
          <w:sz w:val="23"/>
          <w:szCs w:val="23"/>
        </w:rPr>
        <w:t>Обоснование предлагаемых для реконструкции действующих источников</w:t>
      </w:r>
    </w:p>
    <w:p w:rsidR="00D06AC0" w:rsidRPr="003B4751" w:rsidRDefault="00BA7611" w:rsidP="005D68DF">
      <w:pPr>
        <w:ind w:left="260"/>
        <w:jc w:val="both"/>
        <w:rPr>
          <w:sz w:val="20"/>
          <w:szCs w:val="20"/>
        </w:rPr>
      </w:pPr>
      <w:r w:rsidRPr="003B4751">
        <w:rPr>
          <w:rFonts w:eastAsia="Times New Roman"/>
          <w:sz w:val="24"/>
          <w:szCs w:val="24"/>
        </w:rPr>
        <w:t>тепловой энергии, функционирующих в режиме комбинированной выработки</w:t>
      </w:r>
    </w:p>
    <w:p w:rsidR="00D06AC0" w:rsidRPr="003B4751" w:rsidRDefault="00BA7611" w:rsidP="005D68DF">
      <w:pPr>
        <w:ind w:left="260"/>
        <w:jc w:val="both"/>
        <w:rPr>
          <w:sz w:val="20"/>
          <w:szCs w:val="20"/>
        </w:rPr>
      </w:pPr>
      <w:r w:rsidRPr="003B4751">
        <w:rPr>
          <w:rFonts w:eastAsia="Times New Roman"/>
          <w:sz w:val="24"/>
          <w:szCs w:val="24"/>
        </w:rPr>
        <w:t>электрической и тепловой энергии, для обеспечения перспективных приростов тепловых</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нагрузок</w:t>
      </w:r>
      <w:r w:rsidR="003B4751">
        <w:rPr>
          <w:sz w:val="20"/>
          <w:szCs w:val="20"/>
        </w:rPr>
        <w:t xml:space="preserve"> </w:t>
      </w:r>
      <w:r w:rsidRPr="003B4751">
        <w:rPr>
          <w:rFonts w:eastAsia="Times New Roman"/>
          <w:sz w:val="24"/>
          <w:szCs w:val="24"/>
        </w:rPr>
        <w:t>11</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7.6</w:t>
      </w:r>
      <w:r w:rsidR="003B4751">
        <w:rPr>
          <w:sz w:val="20"/>
          <w:szCs w:val="20"/>
        </w:rPr>
        <w:t xml:space="preserve"> </w:t>
      </w:r>
      <w:r w:rsidRPr="003B4751">
        <w:rPr>
          <w:rFonts w:eastAsia="Times New Roman"/>
          <w:sz w:val="23"/>
          <w:szCs w:val="23"/>
        </w:rPr>
        <w:t>Обоснование предложений по переоборудованию котельных в источники</w:t>
      </w:r>
    </w:p>
    <w:p w:rsidR="00D06AC0" w:rsidRPr="003B4751" w:rsidRDefault="00BA7611" w:rsidP="005D68DF">
      <w:pPr>
        <w:ind w:left="260"/>
        <w:jc w:val="both"/>
        <w:rPr>
          <w:sz w:val="20"/>
          <w:szCs w:val="20"/>
        </w:rPr>
      </w:pPr>
      <w:r w:rsidRPr="003B4751">
        <w:rPr>
          <w:rFonts w:eastAsia="Times New Roman"/>
          <w:sz w:val="24"/>
          <w:szCs w:val="24"/>
        </w:rPr>
        <w:t>тепловой энергии, функционирующие в режиме комбинированной выработки</w:t>
      </w:r>
    </w:p>
    <w:p w:rsidR="00D06AC0" w:rsidRPr="003B4751" w:rsidRDefault="00BA7611" w:rsidP="005D68DF">
      <w:pPr>
        <w:ind w:left="260"/>
        <w:jc w:val="both"/>
        <w:rPr>
          <w:sz w:val="20"/>
          <w:szCs w:val="20"/>
        </w:rPr>
      </w:pPr>
      <w:r w:rsidRPr="003B4751">
        <w:rPr>
          <w:rFonts w:eastAsia="Times New Roman"/>
          <w:sz w:val="24"/>
          <w:szCs w:val="24"/>
        </w:rPr>
        <w:t>электрической и тепловой энергии, с выработкой электроэнергии на собственные нужды</w:t>
      </w:r>
    </w:p>
    <w:p w:rsidR="00D06AC0" w:rsidRPr="003B4751" w:rsidRDefault="00BA7611" w:rsidP="005D68DF">
      <w:pPr>
        <w:ind w:left="260"/>
        <w:jc w:val="both"/>
        <w:rPr>
          <w:sz w:val="20"/>
          <w:szCs w:val="20"/>
        </w:rPr>
      </w:pPr>
      <w:r w:rsidRPr="003B4751">
        <w:rPr>
          <w:rFonts w:eastAsia="Times New Roman"/>
          <w:sz w:val="24"/>
          <w:szCs w:val="24"/>
        </w:rPr>
        <w:t>теплоснабжающей организации в отношении источника тепловой энергии, на базе</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существующих и перспективных тепловых нагрузок</w:t>
      </w:r>
      <w:r w:rsidR="003B4751">
        <w:rPr>
          <w:sz w:val="20"/>
          <w:szCs w:val="20"/>
        </w:rPr>
        <w:t xml:space="preserve"> </w:t>
      </w:r>
      <w:r w:rsidRPr="003B4751">
        <w:rPr>
          <w:rFonts w:eastAsia="Times New Roman"/>
          <w:sz w:val="24"/>
          <w:szCs w:val="24"/>
        </w:rPr>
        <w:t>12</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7.7</w:t>
      </w:r>
      <w:r w:rsidR="003B4751">
        <w:rPr>
          <w:sz w:val="20"/>
          <w:szCs w:val="20"/>
        </w:rPr>
        <w:t xml:space="preserve"> </w:t>
      </w:r>
      <w:r w:rsidRPr="003B4751">
        <w:rPr>
          <w:rFonts w:eastAsia="Times New Roman"/>
          <w:sz w:val="23"/>
          <w:szCs w:val="23"/>
        </w:rPr>
        <w:t>Обоснование предлагаемых для реконструкции котельных с увеличением</w:t>
      </w:r>
    </w:p>
    <w:p w:rsidR="00D06AC0" w:rsidRPr="003B4751" w:rsidRDefault="00BA7611" w:rsidP="005D68DF">
      <w:pPr>
        <w:ind w:left="260"/>
        <w:jc w:val="both"/>
        <w:rPr>
          <w:sz w:val="20"/>
          <w:szCs w:val="20"/>
        </w:rPr>
      </w:pPr>
      <w:r w:rsidRPr="003B4751">
        <w:rPr>
          <w:rFonts w:eastAsia="Times New Roman"/>
          <w:sz w:val="24"/>
          <w:szCs w:val="24"/>
        </w:rPr>
        <w:t>зоны их действия путем включения в нее зон действия существующих источников</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тепловой энергии</w:t>
      </w:r>
      <w:r w:rsidR="003B4751">
        <w:rPr>
          <w:sz w:val="20"/>
          <w:szCs w:val="20"/>
        </w:rPr>
        <w:t xml:space="preserve"> </w:t>
      </w:r>
      <w:r w:rsidRPr="003B4751">
        <w:rPr>
          <w:rFonts w:eastAsia="Times New Roman"/>
          <w:sz w:val="24"/>
          <w:szCs w:val="24"/>
        </w:rPr>
        <w:t>12</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7.8</w:t>
      </w:r>
      <w:r w:rsidR="003B4751">
        <w:rPr>
          <w:sz w:val="20"/>
          <w:szCs w:val="20"/>
        </w:rPr>
        <w:t xml:space="preserve"> </w:t>
      </w:r>
      <w:r w:rsidRPr="003B4751">
        <w:rPr>
          <w:rFonts w:eastAsia="Times New Roman"/>
          <w:sz w:val="24"/>
          <w:szCs w:val="24"/>
        </w:rPr>
        <w:t>Обоснование предлагаемых для перевода в пиковый режим работы</w:t>
      </w:r>
    </w:p>
    <w:p w:rsidR="00D06AC0" w:rsidRPr="003B4751" w:rsidRDefault="00BA7611" w:rsidP="005D68DF">
      <w:pPr>
        <w:ind w:left="260"/>
        <w:jc w:val="both"/>
        <w:rPr>
          <w:sz w:val="20"/>
          <w:szCs w:val="20"/>
        </w:rPr>
      </w:pPr>
      <w:r w:rsidRPr="003B4751">
        <w:rPr>
          <w:rFonts w:eastAsia="Times New Roman"/>
          <w:sz w:val="24"/>
          <w:szCs w:val="24"/>
        </w:rPr>
        <w:t>котельных по отношению к источникам тепловой энергии, функционирующим в режиме</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комбинированной выработки электрической и тепловой энергии</w:t>
      </w:r>
      <w:r w:rsidR="003B4751">
        <w:rPr>
          <w:sz w:val="20"/>
          <w:szCs w:val="20"/>
        </w:rPr>
        <w:t xml:space="preserve"> </w:t>
      </w:r>
      <w:r w:rsidRPr="003B4751">
        <w:rPr>
          <w:rFonts w:eastAsia="Times New Roman"/>
          <w:sz w:val="24"/>
          <w:szCs w:val="24"/>
        </w:rPr>
        <w:t>13</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7.9</w:t>
      </w:r>
      <w:r w:rsidR="003B4751">
        <w:rPr>
          <w:sz w:val="20"/>
          <w:szCs w:val="20"/>
        </w:rPr>
        <w:t xml:space="preserve"> </w:t>
      </w:r>
      <w:r w:rsidRPr="003B4751">
        <w:rPr>
          <w:rFonts w:eastAsia="Times New Roman"/>
          <w:sz w:val="23"/>
          <w:szCs w:val="23"/>
        </w:rPr>
        <w:t>Обоснование предложений по расширению зон действия действующих</w:t>
      </w:r>
    </w:p>
    <w:p w:rsidR="00D06AC0" w:rsidRPr="003B4751" w:rsidRDefault="00BA7611" w:rsidP="005D68DF">
      <w:pPr>
        <w:ind w:left="260"/>
        <w:jc w:val="both"/>
        <w:rPr>
          <w:sz w:val="20"/>
          <w:szCs w:val="20"/>
        </w:rPr>
      </w:pPr>
      <w:r w:rsidRPr="003B4751">
        <w:rPr>
          <w:rFonts w:eastAsia="Times New Roman"/>
          <w:sz w:val="24"/>
          <w:szCs w:val="24"/>
        </w:rPr>
        <w:t>источников тепловой энергии, функционирующих в режиме комбинированной выработки</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электрической и тепловой энергии</w:t>
      </w:r>
      <w:r w:rsidR="003B4751">
        <w:rPr>
          <w:sz w:val="20"/>
          <w:szCs w:val="20"/>
        </w:rPr>
        <w:t xml:space="preserve"> </w:t>
      </w:r>
      <w:r w:rsidRPr="003B4751">
        <w:rPr>
          <w:rFonts w:eastAsia="Times New Roman"/>
          <w:sz w:val="24"/>
          <w:szCs w:val="24"/>
        </w:rPr>
        <w:t>13</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7.10</w:t>
      </w:r>
      <w:r w:rsidR="003B4751">
        <w:rPr>
          <w:sz w:val="20"/>
          <w:szCs w:val="20"/>
        </w:rPr>
        <w:t xml:space="preserve"> </w:t>
      </w:r>
      <w:r w:rsidRPr="003B4751">
        <w:rPr>
          <w:rFonts w:eastAsia="Times New Roman"/>
          <w:sz w:val="24"/>
          <w:szCs w:val="24"/>
        </w:rPr>
        <w:t>Обоснование предлагаемых для вывода в резерв и (или) вывода из</w:t>
      </w:r>
    </w:p>
    <w:p w:rsidR="00D06AC0" w:rsidRPr="003B4751" w:rsidRDefault="00D06AC0" w:rsidP="005D68DF">
      <w:pPr>
        <w:spacing w:line="1" w:lineRule="exact"/>
        <w:jc w:val="both"/>
        <w:rPr>
          <w:sz w:val="20"/>
          <w:szCs w:val="20"/>
        </w:rPr>
      </w:pPr>
    </w:p>
    <w:p w:rsidR="00D06AC0" w:rsidRPr="003B4751" w:rsidRDefault="00BA7611" w:rsidP="005D68DF">
      <w:pPr>
        <w:ind w:left="260"/>
        <w:jc w:val="both"/>
        <w:rPr>
          <w:sz w:val="20"/>
          <w:szCs w:val="20"/>
        </w:rPr>
      </w:pPr>
      <w:r w:rsidRPr="003B4751">
        <w:rPr>
          <w:rFonts w:eastAsia="Times New Roman"/>
          <w:sz w:val="24"/>
          <w:szCs w:val="24"/>
        </w:rPr>
        <w:t>эксплуатации котельных при передаче тепловых нагрузок на другие источники тепловой</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энергии</w:t>
      </w:r>
      <w:r w:rsidR="003B4751">
        <w:rPr>
          <w:sz w:val="20"/>
          <w:szCs w:val="20"/>
        </w:rPr>
        <w:t xml:space="preserve"> </w:t>
      </w:r>
      <w:r w:rsidRPr="003B4751">
        <w:rPr>
          <w:rFonts w:eastAsia="Times New Roman"/>
          <w:sz w:val="24"/>
          <w:szCs w:val="24"/>
        </w:rPr>
        <w:t>24</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7.11</w:t>
      </w:r>
      <w:r w:rsidR="003B4751">
        <w:rPr>
          <w:sz w:val="20"/>
          <w:szCs w:val="20"/>
        </w:rPr>
        <w:t xml:space="preserve"> </w:t>
      </w:r>
      <w:r w:rsidRPr="003B4751">
        <w:rPr>
          <w:rFonts w:eastAsia="Times New Roman"/>
          <w:sz w:val="23"/>
          <w:szCs w:val="23"/>
        </w:rPr>
        <w:t>Обоснование организации индивидуального теплоснабжения в зонах</w:t>
      </w:r>
    </w:p>
    <w:p w:rsidR="00D06AC0" w:rsidRPr="003B4751" w:rsidRDefault="00BA7611" w:rsidP="005D68DF">
      <w:pPr>
        <w:ind w:left="260"/>
        <w:jc w:val="both"/>
        <w:rPr>
          <w:sz w:val="20"/>
          <w:szCs w:val="20"/>
        </w:rPr>
      </w:pPr>
      <w:r w:rsidRPr="003B4751">
        <w:rPr>
          <w:rFonts w:eastAsia="Times New Roman"/>
          <w:sz w:val="24"/>
          <w:szCs w:val="24"/>
        </w:rPr>
        <w:t>застройки поселения, городского округа, города федерального значения малоэтажными</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жилыми зданиями</w:t>
      </w:r>
      <w:r w:rsidR="003B4751">
        <w:rPr>
          <w:sz w:val="20"/>
          <w:szCs w:val="20"/>
        </w:rPr>
        <w:t xml:space="preserve"> </w:t>
      </w:r>
      <w:r w:rsidRPr="003B4751">
        <w:rPr>
          <w:rFonts w:eastAsia="Times New Roman"/>
          <w:sz w:val="24"/>
          <w:szCs w:val="24"/>
        </w:rPr>
        <w:t>32</w:t>
      </w:r>
    </w:p>
    <w:p w:rsidR="00D06AC0" w:rsidRPr="003B4751" w:rsidRDefault="00D06AC0" w:rsidP="005D68DF">
      <w:pPr>
        <w:jc w:val="both"/>
        <w:sectPr w:rsidR="00D06AC0" w:rsidRPr="003B4751">
          <w:pgSz w:w="11900" w:h="16838"/>
          <w:pgMar w:top="1125" w:right="846" w:bottom="149" w:left="1440" w:header="0" w:footer="0" w:gutter="0"/>
          <w:cols w:space="720" w:equalWidth="0">
            <w:col w:w="9620"/>
          </w:cols>
        </w:sectPr>
      </w:pPr>
    </w:p>
    <w:p w:rsidR="00D06AC0" w:rsidRPr="003B4751" w:rsidRDefault="00D06AC0" w:rsidP="005D68DF">
      <w:pPr>
        <w:spacing w:line="200" w:lineRule="exact"/>
        <w:jc w:val="both"/>
        <w:rPr>
          <w:sz w:val="20"/>
          <w:szCs w:val="20"/>
        </w:rPr>
      </w:pPr>
    </w:p>
    <w:p w:rsidR="00D06AC0" w:rsidRPr="003B4751" w:rsidRDefault="00D06AC0" w:rsidP="005D68DF">
      <w:pPr>
        <w:spacing w:line="200" w:lineRule="exact"/>
        <w:jc w:val="both"/>
        <w:rPr>
          <w:sz w:val="20"/>
          <w:szCs w:val="20"/>
        </w:rPr>
      </w:pPr>
    </w:p>
    <w:p w:rsidR="00D06AC0" w:rsidRPr="003B4751" w:rsidRDefault="00D06AC0" w:rsidP="005D68DF">
      <w:pPr>
        <w:spacing w:line="200" w:lineRule="exact"/>
        <w:jc w:val="both"/>
        <w:rPr>
          <w:sz w:val="20"/>
          <w:szCs w:val="20"/>
        </w:rPr>
      </w:pPr>
    </w:p>
    <w:p w:rsidR="00D06AC0" w:rsidRPr="003B4751" w:rsidRDefault="00D06AC0" w:rsidP="005D68DF">
      <w:pPr>
        <w:spacing w:line="200" w:lineRule="exact"/>
        <w:jc w:val="both"/>
        <w:rPr>
          <w:sz w:val="20"/>
          <w:szCs w:val="20"/>
        </w:rPr>
      </w:pPr>
    </w:p>
    <w:p w:rsidR="00D06AC0" w:rsidRPr="003B4751" w:rsidRDefault="00D06AC0" w:rsidP="005D68DF">
      <w:pPr>
        <w:spacing w:line="338" w:lineRule="exact"/>
        <w:jc w:val="both"/>
        <w:rPr>
          <w:sz w:val="20"/>
          <w:szCs w:val="20"/>
        </w:rPr>
      </w:pPr>
    </w:p>
    <w:p w:rsidR="00D06AC0" w:rsidRPr="003B4751" w:rsidRDefault="00D06AC0" w:rsidP="005D68DF">
      <w:pPr>
        <w:ind w:left="9500"/>
        <w:jc w:val="both"/>
        <w:rPr>
          <w:sz w:val="20"/>
          <w:szCs w:val="20"/>
        </w:rPr>
      </w:pPr>
    </w:p>
    <w:p w:rsidR="00D06AC0" w:rsidRPr="003B4751" w:rsidRDefault="00D06AC0" w:rsidP="005D68DF">
      <w:pPr>
        <w:jc w:val="both"/>
        <w:sectPr w:rsidR="00D06AC0" w:rsidRPr="003B4751">
          <w:type w:val="continuous"/>
          <w:pgSz w:w="11900" w:h="16838"/>
          <w:pgMar w:top="1125" w:right="846" w:bottom="149" w:left="1440" w:header="0" w:footer="0" w:gutter="0"/>
          <w:cols w:space="720" w:equalWidth="0">
            <w:col w:w="9620"/>
          </w:cols>
        </w:sectPr>
      </w:pPr>
    </w:p>
    <w:p w:rsidR="00D06AC0" w:rsidRPr="003B4751" w:rsidRDefault="00BA7611" w:rsidP="005D68DF">
      <w:pPr>
        <w:tabs>
          <w:tab w:val="left" w:pos="1640"/>
        </w:tabs>
        <w:ind w:left="980"/>
        <w:jc w:val="both"/>
        <w:rPr>
          <w:sz w:val="20"/>
          <w:szCs w:val="20"/>
        </w:rPr>
      </w:pPr>
      <w:r w:rsidRPr="003B4751">
        <w:rPr>
          <w:rFonts w:eastAsia="Times New Roman"/>
          <w:sz w:val="24"/>
          <w:szCs w:val="24"/>
        </w:rPr>
        <w:lastRenderedPageBreak/>
        <w:t>7.12</w:t>
      </w:r>
      <w:r w:rsidR="003B4751">
        <w:rPr>
          <w:sz w:val="20"/>
          <w:szCs w:val="20"/>
        </w:rPr>
        <w:t xml:space="preserve"> </w:t>
      </w:r>
      <w:r w:rsidRPr="003B4751">
        <w:rPr>
          <w:rFonts w:eastAsia="Times New Roman"/>
          <w:sz w:val="23"/>
          <w:szCs w:val="23"/>
        </w:rPr>
        <w:t>Обоснование перспективных балансов производства и потребления тепловой</w:t>
      </w:r>
    </w:p>
    <w:p w:rsidR="00D06AC0" w:rsidRPr="003B4751" w:rsidRDefault="00BA7611" w:rsidP="005D68DF">
      <w:pPr>
        <w:ind w:left="260"/>
        <w:jc w:val="both"/>
        <w:rPr>
          <w:sz w:val="20"/>
          <w:szCs w:val="20"/>
        </w:rPr>
      </w:pPr>
      <w:r w:rsidRPr="003B4751">
        <w:rPr>
          <w:rFonts w:eastAsia="Times New Roman"/>
          <w:sz w:val="24"/>
          <w:szCs w:val="24"/>
        </w:rPr>
        <w:t>мощности источников тепловой энергии и теплоносителя и присоединенной тепловой</w:t>
      </w:r>
    </w:p>
    <w:p w:rsidR="00D06AC0" w:rsidRPr="003B4751" w:rsidRDefault="00BA7611" w:rsidP="005D68DF">
      <w:pPr>
        <w:ind w:left="260"/>
        <w:jc w:val="both"/>
        <w:rPr>
          <w:sz w:val="20"/>
          <w:szCs w:val="20"/>
        </w:rPr>
      </w:pPr>
      <w:r w:rsidRPr="003B4751">
        <w:rPr>
          <w:rFonts w:eastAsia="Times New Roman"/>
          <w:sz w:val="24"/>
          <w:szCs w:val="24"/>
        </w:rPr>
        <w:t>нагрузки в каждой из систем теплоснабжения поселения, городского округа, города</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федерального значения</w:t>
      </w:r>
      <w:r w:rsidR="003B4751">
        <w:rPr>
          <w:sz w:val="20"/>
          <w:szCs w:val="20"/>
        </w:rPr>
        <w:t xml:space="preserve"> </w:t>
      </w:r>
      <w:r w:rsidRPr="003B4751">
        <w:rPr>
          <w:rFonts w:eastAsia="Times New Roman"/>
          <w:sz w:val="24"/>
          <w:szCs w:val="24"/>
        </w:rPr>
        <w:t>33</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7.13</w:t>
      </w:r>
      <w:r w:rsidR="003B4751">
        <w:rPr>
          <w:sz w:val="20"/>
          <w:szCs w:val="20"/>
        </w:rPr>
        <w:t xml:space="preserve"> </w:t>
      </w:r>
      <w:r w:rsidRPr="003B4751">
        <w:rPr>
          <w:rFonts w:eastAsia="Times New Roman"/>
          <w:sz w:val="24"/>
          <w:szCs w:val="24"/>
        </w:rPr>
        <w:t>Анализ целесообразности ввода новых и реконструкции существующих</w:t>
      </w:r>
    </w:p>
    <w:p w:rsidR="00D06AC0" w:rsidRPr="003B4751" w:rsidRDefault="00BA7611" w:rsidP="005D68DF">
      <w:pPr>
        <w:ind w:left="260"/>
        <w:jc w:val="both"/>
        <w:rPr>
          <w:sz w:val="20"/>
          <w:szCs w:val="20"/>
        </w:rPr>
      </w:pPr>
      <w:r w:rsidRPr="003B4751">
        <w:rPr>
          <w:rFonts w:eastAsia="Times New Roman"/>
          <w:sz w:val="24"/>
          <w:szCs w:val="24"/>
        </w:rPr>
        <w:t>источников тепловой энергии с использованием возобновляемых источников энергии, а</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также местных видов топлива</w:t>
      </w:r>
      <w:r w:rsidR="003B4751">
        <w:rPr>
          <w:sz w:val="20"/>
          <w:szCs w:val="20"/>
        </w:rPr>
        <w:t xml:space="preserve"> </w:t>
      </w:r>
      <w:r w:rsidRPr="003B4751">
        <w:rPr>
          <w:rFonts w:eastAsia="Times New Roman"/>
          <w:sz w:val="24"/>
          <w:szCs w:val="24"/>
        </w:rPr>
        <w:t>33</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s>
        <w:ind w:left="980"/>
        <w:jc w:val="both"/>
        <w:rPr>
          <w:sz w:val="20"/>
          <w:szCs w:val="20"/>
        </w:rPr>
      </w:pPr>
      <w:r w:rsidRPr="003B4751">
        <w:rPr>
          <w:rFonts w:eastAsia="Times New Roman"/>
          <w:sz w:val="24"/>
          <w:szCs w:val="24"/>
        </w:rPr>
        <w:t>7.14</w:t>
      </w:r>
      <w:r w:rsidR="003B4751">
        <w:rPr>
          <w:sz w:val="20"/>
          <w:szCs w:val="20"/>
        </w:rPr>
        <w:t xml:space="preserve"> </w:t>
      </w:r>
      <w:r w:rsidRPr="003B4751">
        <w:rPr>
          <w:rFonts w:eastAsia="Times New Roman"/>
          <w:sz w:val="24"/>
          <w:szCs w:val="24"/>
        </w:rPr>
        <w:t>Обоснование организации теплоснабжения в производственных зонах на</w:t>
      </w:r>
    </w:p>
    <w:p w:rsidR="00D06AC0" w:rsidRPr="003B4751" w:rsidRDefault="00BA7611" w:rsidP="005D68DF">
      <w:pPr>
        <w:tabs>
          <w:tab w:val="left" w:leader="dot" w:pos="9340"/>
        </w:tabs>
        <w:ind w:left="260"/>
        <w:jc w:val="both"/>
        <w:rPr>
          <w:sz w:val="20"/>
          <w:szCs w:val="20"/>
        </w:rPr>
      </w:pPr>
      <w:r w:rsidRPr="003B4751">
        <w:rPr>
          <w:rFonts w:eastAsia="Times New Roman"/>
          <w:sz w:val="24"/>
          <w:szCs w:val="24"/>
        </w:rPr>
        <w:t>территории поселения, городского округа, города федерального значения</w:t>
      </w:r>
      <w:r w:rsidR="003B4751">
        <w:rPr>
          <w:sz w:val="20"/>
          <w:szCs w:val="20"/>
        </w:rPr>
        <w:t xml:space="preserve"> </w:t>
      </w:r>
      <w:r w:rsidRPr="003B4751">
        <w:rPr>
          <w:rFonts w:eastAsia="Times New Roman"/>
          <w:sz w:val="24"/>
          <w:szCs w:val="24"/>
        </w:rPr>
        <w:t>33</w:t>
      </w:r>
    </w:p>
    <w:p w:rsidR="00D06AC0" w:rsidRPr="003B4751" w:rsidRDefault="00D06AC0" w:rsidP="005D68DF">
      <w:pPr>
        <w:spacing w:line="120" w:lineRule="exact"/>
        <w:jc w:val="both"/>
        <w:rPr>
          <w:sz w:val="20"/>
          <w:szCs w:val="20"/>
        </w:rPr>
      </w:pPr>
    </w:p>
    <w:p w:rsidR="00D06AC0" w:rsidRPr="003B4751" w:rsidRDefault="00BA7611" w:rsidP="005D68DF">
      <w:pPr>
        <w:tabs>
          <w:tab w:val="left" w:pos="1640"/>
          <w:tab w:val="left" w:leader="dot" w:pos="9340"/>
        </w:tabs>
        <w:ind w:left="980"/>
        <w:jc w:val="both"/>
        <w:rPr>
          <w:sz w:val="20"/>
          <w:szCs w:val="20"/>
        </w:rPr>
      </w:pPr>
      <w:r w:rsidRPr="003B4751">
        <w:rPr>
          <w:rFonts w:eastAsia="Times New Roman"/>
          <w:sz w:val="24"/>
          <w:szCs w:val="24"/>
        </w:rPr>
        <w:t>7.15</w:t>
      </w:r>
      <w:r w:rsidR="003B4751">
        <w:rPr>
          <w:sz w:val="20"/>
          <w:szCs w:val="20"/>
        </w:rPr>
        <w:t xml:space="preserve"> </w:t>
      </w:r>
      <w:r w:rsidRPr="003B4751">
        <w:rPr>
          <w:rFonts w:eastAsia="Times New Roman"/>
          <w:sz w:val="24"/>
          <w:szCs w:val="24"/>
        </w:rPr>
        <w:t>Результаты расчетов радиуса эффективного теплоснабжения</w:t>
      </w:r>
      <w:r w:rsidR="003B4751">
        <w:rPr>
          <w:sz w:val="20"/>
          <w:szCs w:val="20"/>
        </w:rPr>
        <w:t xml:space="preserve"> </w:t>
      </w:r>
      <w:r w:rsidRPr="003B4751">
        <w:rPr>
          <w:rFonts w:eastAsia="Times New Roman"/>
          <w:sz w:val="24"/>
          <w:szCs w:val="24"/>
        </w:rPr>
        <w:t>34</w:t>
      </w:r>
    </w:p>
    <w:p w:rsidR="00D06AC0" w:rsidRPr="003B4751" w:rsidRDefault="00D06AC0" w:rsidP="005D68DF">
      <w:pPr>
        <w:jc w:val="both"/>
        <w:sectPr w:rsidR="00D06AC0" w:rsidRPr="003B4751">
          <w:pgSz w:w="11900" w:h="16838"/>
          <w:pgMar w:top="1125"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3" w:lineRule="exact"/>
        <w:rPr>
          <w:sz w:val="20"/>
          <w:szCs w:val="20"/>
        </w:rPr>
      </w:pPr>
    </w:p>
    <w:p w:rsidR="00D06AC0" w:rsidRPr="003B4751" w:rsidRDefault="00D06AC0">
      <w:pPr>
        <w:ind w:left="9500"/>
        <w:rPr>
          <w:sz w:val="20"/>
          <w:szCs w:val="20"/>
        </w:rPr>
      </w:pPr>
    </w:p>
    <w:p w:rsidR="00D06AC0" w:rsidRPr="003B4751" w:rsidRDefault="00D06AC0">
      <w:pPr>
        <w:sectPr w:rsidR="00D06AC0" w:rsidRPr="003B4751">
          <w:type w:val="continuous"/>
          <w:pgSz w:w="11900" w:h="16838"/>
          <w:pgMar w:top="1125" w:right="846" w:bottom="149" w:left="1440" w:header="0" w:footer="0" w:gutter="0"/>
          <w:cols w:space="720" w:equalWidth="0">
            <w:col w:w="9620"/>
          </w:cols>
        </w:sectPr>
      </w:pPr>
    </w:p>
    <w:p w:rsidR="00D06AC0" w:rsidRPr="003B4751" w:rsidRDefault="00BA7611">
      <w:pPr>
        <w:tabs>
          <w:tab w:val="left" w:pos="2100"/>
        </w:tabs>
        <w:spacing w:line="234" w:lineRule="auto"/>
        <w:ind w:left="2120" w:right="380" w:hanging="1828"/>
        <w:rPr>
          <w:sz w:val="20"/>
          <w:szCs w:val="20"/>
        </w:rPr>
      </w:pPr>
      <w:r w:rsidRPr="003B4751">
        <w:rPr>
          <w:rFonts w:eastAsia="Times New Roman"/>
          <w:b/>
          <w:bCs/>
          <w:sz w:val="24"/>
          <w:szCs w:val="24"/>
        </w:rPr>
        <w:lastRenderedPageBreak/>
        <w:t>Глава 7</w:t>
      </w:r>
      <w:r w:rsidR="003B4751">
        <w:rPr>
          <w:sz w:val="20"/>
          <w:szCs w:val="20"/>
        </w:rPr>
        <w:t xml:space="preserve"> </w:t>
      </w:r>
      <w:r w:rsidRPr="003B4751">
        <w:rPr>
          <w:rFonts w:eastAsia="Times New Roman"/>
          <w:b/>
          <w:bCs/>
          <w:sz w:val="24"/>
          <w:szCs w:val="24"/>
        </w:rPr>
        <w:t>«Предложения по строительству, реконструкции и техническому перевооружению источников тепловой энергии»</w:t>
      </w:r>
    </w:p>
    <w:p w:rsidR="00D06AC0" w:rsidRPr="003B4751" w:rsidRDefault="00D06AC0">
      <w:pPr>
        <w:spacing w:line="374" w:lineRule="exact"/>
        <w:rPr>
          <w:sz w:val="20"/>
          <w:szCs w:val="20"/>
        </w:rPr>
      </w:pPr>
    </w:p>
    <w:p w:rsidR="00D06AC0" w:rsidRPr="003B4751" w:rsidRDefault="00BA7611">
      <w:pPr>
        <w:spacing w:line="234" w:lineRule="auto"/>
        <w:ind w:left="620" w:hanging="357"/>
        <w:jc w:val="both"/>
        <w:rPr>
          <w:sz w:val="20"/>
          <w:szCs w:val="20"/>
        </w:rPr>
      </w:pPr>
      <w:r w:rsidRPr="003B4751">
        <w:rPr>
          <w:rFonts w:eastAsia="Times New Roman"/>
          <w:b/>
          <w:bCs/>
          <w:sz w:val="24"/>
          <w:szCs w:val="24"/>
        </w:rPr>
        <w:t>7.1 Описание</w:t>
      </w:r>
      <w:r w:rsidRPr="003B4751">
        <w:rPr>
          <w:sz w:val="20"/>
          <w:szCs w:val="20"/>
        </w:rPr>
        <w:t xml:space="preserve"> </w:t>
      </w:r>
      <w:r w:rsidRPr="003B4751">
        <w:rPr>
          <w:rFonts w:eastAsia="Times New Roman"/>
          <w:b/>
          <w:bCs/>
          <w:sz w:val="24"/>
          <w:szCs w:val="24"/>
        </w:rPr>
        <w:t>условий организации централизованного теплоснабжения, индивидуального теплоснабжения, а также поквартирного отопления</w:t>
      </w:r>
    </w:p>
    <w:p w:rsidR="00D06AC0" w:rsidRPr="003B4751" w:rsidRDefault="00D06AC0">
      <w:pPr>
        <w:spacing w:line="249"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Степень централизации системы теплоснабжения определяется удельной материальной характеристикой тепловой сети, чем выше плотность тепловой нагрузки, тем меньше удельная материальная характеристика тепловой сети.</w:t>
      </w: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D06AC0" w:rsidRPr="003B4751" w:rsidRDefault="00D06AC0">
      <w:pPr>
        <w:spacing w:line="134" w:lineRule="exact"/>
        <w:rPr>
          <w:sz w:val="20"/>
          <w:szCs w:val="20"/>
        </w:rPr>
      </w:pPr>
    </w:p>
    <w:p w:rsidR="00D06AC0" w:rsidRPr="003B4751" w:rsidRDefault="00BA7611">
      <w:pPr>
        <w:numPr>
          <w:ilvl w:val="0"/>
          <w:numId w:val="1"/>
        </w:numPr>
        <w:tabs>
          <w:tab w:val="left" w:pos="1232"/>
        </w:tabs>
        <w:spacing w:line="238" w:lineRule="auto"/>
        <w:ind w:left="260" w:firstLine="710"/>
        <w:jc w:val="both"/>
        <w:rPr>
          <w:rFonts w:eastAsia="Times New Roman"/>
          <w:sz w:val="24"/>
          <w:szCs w:val="24"/>
        </w:rPr>
      </w:pPr>
      <w:r w:rsidRPr="003B4751">
        <w:rPr>
          <w:rFonts w:eastAsia="Times New Roman"/>
          <w:sz w:val="24"/>
          <w:szCs w:val="24"/>
        </w:rPr>
        <w:t>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тепловой энергии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D06AC0" w:rsidRPr="003B4751" w:rsidRDefault="00D06AC0">
      <w:pPr>
        <w:spacing w:line="137" w:lineRule="exact"/>
        <w:rPr>
          <w:sz w:val="20"/>
          <w:szCs w:val="20"/>
        </w:rPr>
      </w:pPr>
    </w:p>
    <w:p w:rsidR="00D06AC0" w:rsidRPr="003B4751" w:rsidRDefault="00BA7611">
      <w:pPr>
        <w:spacing w:line="239" w:lineRule="auto"/>
        <w:ind w:left="260" w:firstLine="708"/>
        <w:jc w:val="both"/>
        <w:rPr>
          <w:sz w:val="20"/>
          <w:szCs w:val="20"/>
        </w:rPr>
      </w:pPr>
      <w:r w:rsidRPr="003B4751">
        <w:rPr>
          <w:rFonts w:eastAsia="Times New Roman"/>
          <w:sz w:val="24"/>
          <w:szCs w:val="24"/>
        </w:rPr>
        <w:t>Попытка определить аналитическое выражение для оптимального, предельного и экономического радиуса передачи тепловой энергии впервые была сделана в «Нормах по проектированию тепловых сетей», изданных в 1938 г. В разделе этого документа под названием «Технико-экономический расчет тепловых сетей» (автор методики Е. Я. Соколов) приведены основные аналитические соотношения и требования для определения оптимального радиуса действия тепловых сетей. 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тепловой энергии от одной теплоэлектроцентрали являются минимальными». Оптимальный радиус теплоснабжения предлагалось определять из условия минимума выражения для «удельных стоимостей сооружения тепловых сетей и источника»:</w:t>
      </w:r>
    </w:p>
    <w:p w:rsidR="00D06AC0" w:rsidRPr="003B4751" w:rsidRDefault="00D06AC0">
      <w:pPr>
        <w:spacing w:line="122" w:lineRule="exact"/>
        <w:rPr>
          <w:sz w:val="20"/>
          <w:szCs w:val="20"/>
        </w:rPr>
      </w:pPr>
    </w:p>
    <w:p w:rsidR="00D06AC0" w:rsidRPr="003B4751" w:rsidRDefault="00BA7611">
      <w:pPr>
        <w:ind w:left="980"/>
        <w:rPr>
          <w:sz w:val="20"/>
          <w:szCs w:val="20"/>
          <w:lang w:val="en-US"/>
        </w:rPr>
      </w:pPr>
      <w:r w:rsidRPr="003B4751">
        <w:rPr>
          <w:rFonts w:eastAsia="Times New Roman"/>
          <w:sz w:val="24"/>
          <w:szCs w:val="24"/>
          <w:lang w:val="en-US"/>
        </w:rPr>
        <w:t>S=A+Z→min (</w:t>
      </w:r>
      <w:r w:rsidRPr="003B4751">
        <w:rPr>
          <w:rFonts w:eastAsia="Times New Roman"/>
          <w:sz w:val="24"/>
          <w:szCs w:val="24"/>
        </w:rPr>
        <w:t>руб</w:t>
      </w:r>
      <w:r w:rsidRPr="003B4751">
        <w:rPr>
          <w:rFonts w:eastAsia="Times New Roman"/>
          <w:sz w:val="24"/>
          <w:szCs w:val="24"/>
          <w:lang w:val="en-US"/>
        </w:rPr>
        <w:t>./</w:t>
      </w:r>
      <w:r w:rsidRPr="003B4751">
        <w:rPr>
          <w:rFonts w:eastAsia="Times New Roman"/>
          <w:sz w:val="24"/>
          <w:szCs w:val="24"/>
        </w:rPr>
        <w:t>Гкал</w:t>
      </w:r>
      <w:r w:rsidRPr="003B4751">
        <w:rPr>
          <w:rFonts w:eastAsia="Times New Roman"/>
          <w:sz w:val="24"/>
          <w:szCs w:val="24"/>
          <w:lang w:val="en-US"/>
        </w:rPr>
        <w:t>/</w:t>
      </w:r>
      <w:r w:rsidRPr="003B4751">
        <w:rPr>
          <w:rFonts w:eastAsia="Times New Roman"/>
          <w:sz w:val="24"/>
          <w:szCs w:val="24"/>
        </w:rPr>
        <w:t>ч</w:t>
      </w:r>
      <w:r w:rsidRPr="003B4751">
        <w:rPr>
          <w:rFonts w:eastAsia="Times New Roman"/>
          <w:sz w:val="24"/>
          <w:szCs w:val="24"/>
          <w:lang w:val="en-US"/>
        </w:rPr>
        <w:t>),</w:t>
      </w:r>
    </w:p>
    <w:p w:rsidR="00D06AC0" w:rsidRPr="003B4751" w:rsidRDefault="00D06AC0">
      <w:pPr>
        <w:spacing w:line="120" w:lineRule="exact"/>
        <w:rPr>
          <w:sz w:val="20"/>
          <w:szCs w:val="20"/>
          <w:lang w:val="en-US"/>
        </w:rPr>
      </w:pPr>
    </w:p>
    <w:p w:rsidR="00D06AC0" w:rsidRPr="003B4751" w:rsidRDefault="00BA7611">
      <w:pPr>
        <w:ind w:left="980"/>
        <w:rPr>
          <w:sz w:val="20"/>
          <w:szCs w:val="20"/>
        </w:rPr>
      </w:pPr>
      <w:r w:rsidRPr="003B4751">
        <w:rPr>
          <w:rFonts w:eastAsia="Times New Roman"/>
          <w:sz w:val="24"/>
          <w:szCs w:val="24"/>
        </w:rPr>
        <w:t>где A – удельная стоимость сооружения тепловой сети, руб./Гкал/ч;</w:t>
      </w:r>
    </w:p>
    <w:p w:rsidR="00D06AC0" w:rsidRPr="003B4751" w:rsidRDefault="00D06AC0">
      <w:pPr>
        <w:spacing w:line="120" w:lineRule="exact"/>
        <w:rPr>
          <w:sz w:val="20"/>
          <w:szCs w:val="20"/>
        </w:rPr>
      </w:pPr>
    </w:p>
    <w:p w:rsidR="00D06AC0" w:rsidRPr="003B4751" w:rsidRDefault="00BA7611">
      <w:pPr>
        <w:ind w:left="980"/>
        <w:rPr>
          <w:sz w:val="20"/>
          <w:szCs w:val="20"/>
        </w:rPr>
      </w:pPr>
      <w:r w:rsidRPr="003B4751">
        <w:rPr>
          <w:rFonts w:eastAsia="Times New Roman"/>
          <w:sz w:val="24"/>
          <w:szCs w:val="24"/>
        </w:rPr>
        <w:t>Z – удельная стоимость сооружения котельной (ТЭЦ), руб./Гкал/ч</w:t>
      </w:r>
    </w:p>
    <w:p w:rsidR="00D06AC0" w:rsidRPr="003B4751" w:rsidRDefault="00D06AC0">
      <w:pPr>
        <w:spacing w:line="132"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D06AC0" w:rsidRPr="003B4751" w:rsidRDefault="00D06AC0">
      <w:pPr>
        <w:spacing w:line="134"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D06AC0" w:rsidRPr="003B4751" w:rsidRDefault="00D06AC0">
      <w:pPr>
        <w:spacing w:line="134" w:lineRule="exact"/>
        <w:rPr>
          <w:sz w:val="20"/>
          <w:szCs w:val="20"/>
        </w:rPr>
      </w:pPr>
    </w:p>
    <w:p w:rsidR="00D06AC0" w:rsidRPr="003B4751" w:rsidRDefault="00BA7611">
      <w:pPr>
        <w:spacing w:line="250" w:lineRule="auto"/>
        <w:ind w:left="260" w:firstLine="708"/>
        <w:jc w:val="both"/>
        <w:rPr>
          <w:sz w:val="20"/>
          <w:szCs w:val="20"/>
        </w:rPr>
      </w:pPr>
      <w:r w:rsidRPr="003B4751">
        <w:rPr>
          <w:rFonts w:eastAsia="Times New Roman"/>
          <w:sz w:val="23"/>
          <w:szCs w:val="23"/>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w:t>
      </w:r>
    </w:p>
    <w:p w:rsidR="00D06AC0" w:rsidRPr="003B4751" w:rsidRDefault="00D06AC0">
      <w:pPr>
        <w:sectPr w:rsidR="00D06AC0" w:rsidRPr="003B4751">
          <w:pgSz w:w="11900" w:h="16838"/>
          <w:pgMar w:top="1262" w:right="846" w:bottom="149" w:left="1440" w:header="0" w:footer="0" w:gutter="0"/>
          <w:cols w:space="720" w:equalWidth="0">
            <w:col w:w="9620"/>
          </w:cols>
        </w:sectPr>
      </w:pPr>
    </w:p>
    <w:p w:rsidR="00D06AC0" w:rsidRPr="003B4751" w:rsidRDefault="00D06AC0">
      <w:pPr>
        <w:spacing w:line="217" w:lineRule="exact"/>
        <w:rPr>
          <w:sz w:val="20"/>
          <w:szCs w:val="20"/>
        </w:rPr>
      </w:pPr>
    </w:p>
    <w:p w:rsidR="00D06AC0" w:rsidRPr="003B4751" w:rsidRDefault="00D06AC0">
      <w:pPr>
        <w:ind w:left="9500"/>
        <w:rPr>
          <w:sz w:val="20"/>
          <w:szCs w:val="20"/>
        </w:rPr>
      </w:pPr>
    </w:p>
    <w:p w:rsidR="00D06AC0" w:rsidRPr="003B4751" w:rsidRDefault="00D06AC0">
      <w:pPr>
        <w:sectPr w:rsidR="00D06AC0" w:rsidRPr="003B4751">
          <w:type w:val="continuous"/>
          <w:pgSz w:w="11900" w:h="16838"/>
          <w:pgMar w:top="1262" w:right="846" w:bottom="149" w:left="1440" w:header="0" w:footer="0" w:gutter="0"/>
          <w:cols w:space="720" w:equalWidth="0">
            <w:col w:w="9620"/>
          </w:cols>
        </w:sectPr>
      </w:pPr>
    </w:p>
    <w:p w:rsidR="00D06AC0" w:rsidRPr="003B4751" w:rsidRDefault="00BA7611">
      <w:pPr>
        <w:spacing w:line="249" w:lineRule="auto"/>
        <w:ind w:left="260"/>
        <w:jc w:val="both"/>
        <w:rPr>
          <w:sz w:val="20"/>
          <w:szCs w:val="20"/>
        </w:rPr>
      </w:pPr>
      <w:r w:rsidRPr="003B4751">
        <w:rPr>
          <w:rFonts w:eastAsia="Times New Roman"/>
          <w:sz w:val="23"/>
          <w:szCs w:val="23"/>
        </w:rPr>
        <w:lastRenderedPageBreak/>
        <w:t>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D06AC0" w:rsidRPr="003B4751" w:rsidRDefault="00D06AC0">
      <w:pPr>
        <w:spacing w:line="124"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Решение о строительстве локальных источников в границах имеющегося радиуса теплоснабжения существующего источника, а также решение о переводе нагрузки существующего источника на вновь построенный локальный источник должно приниматься с учетом положительного заключения по итогам анализа технико-экономического обоснования и сравнения вариантов, а также сравнения тарифных последствий для потребителей.</w:t>
      </w:r>
    </w:p>
    <w:p w:rsidR="00D06AC0" w:rsidRPr="003B4751" w:rsidRDefault="00D06AC0">
      <w:pPr>
        <w:spacing w:line="134"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Таким образом, централизованное теплоснабжение предусмотрено для существующей застройки и перспективной многоэтажной застройки (от 4 этажей и выше).</w:t>
      </w:r>
    </w:p>
    <w:p w:rsidR="00D06AC0" w:rsidRPr="003B4751" w:rsidRDefault="00D06AC0">
      <w:pPr>
        <w:spacing w:line="133" w:lineRule="exact"/>
        <w:rPr>
          <w:sz w:val="20"/>
          <w:szCs w:val="20"/>
        </w:rPr>
      </w:pPr>
    </w:p>
    <w:p w:rsidR="00D06AC0" w:rsidRPr="003B4751" w:rsidRDefault="00BA7611">
      <w:pPr>
        <w:ind w:left="980"/>
        <w:rPr>
          <w:sz w:val="20"/>
          <w:szCs w:val="20"/>
        </w:rPr>
      </w:pPr>
      <w:r w:rsidRPr="003B4751">
        <w:rPr>
          <w:rFonts w:eastAsia="Times New Roman"/>
          <w:sz w:val="23"/>
          <w:szCs w:val="23"/>
        </w:rPr>
        <w:t>Под индивидуальным теплоснабжением понимается, в частности, печное отопление</w:t>
      </w:r>
    </w:p>
    <w:p w:rsidR="00D06AC0" w:rsidRPr="003B4751" w:rsidRDefault="00D06AC0">
      <w:pPr>
        <w:spacing w:line="12" w:lineRule="exact"/>
        <w:rPr>
          <w:sz w:val="20"/>
          <w:szCs w:val="20"/>
        </w:rPr>
      </w:pPr>
    </w:p>
    <w:p w:rsidR="00D06AC0" w:rsidRPr="003B4751" w:rsidRDefault="00BA7611">
      <w:pPr>
        <w:numPr>
          <w:ilvl w:val="0"/>
          <w:numId w:val="2"/>
        </w:numPr>
        <w:tabs>
          <w:tab w:val="left" w:pos="598"/>
        </w:tabs>
        <w:spacing w:line="238" w:lineRule="auto"/>
        <w:ind w:left="260" w:firstLine="2"/>
        <w:jc w:val="both"/>
        <w:rPr>
          <w:rFonts w:eastAsia="Times New Roman"/>
          <w:sz w:val="24"/>
          <w:szCs w:val="24"/>
        </w:rPr>
      </w:pPr>
      <w:r w:rsidRPr="003B4751">
        <w:rPr>
          <w:rFonts w:eastAsia="Times New Roman"/>
          <w:sz w:val="24"/>
          <w:szCs w:val="24"/>
        </w:rPr>
        <w:t>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жилого фонда и малоэтажной застройки (1 - 3 этажей) при отсутствии выданных технических условий на его подключение к системе централизованного теплоснабжения на момент актуализации схемы теплоснабжения.</w:t>
      </w:r>
    </w:p>
    <w:p w:rsidR="00D06AC0" w:rsidRPr="003B4751" w:rsidRDefault="00D06AC0">
      <w:pPr>
        <w:spacing w:line="142"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Теплоснабжение потребителей перспективной индивидуальной жилищной застройки планируется осуществлять при помощи индивидуальных источников тепловой энергии. Исключение составляют потребители индивидуальной жилищной застройки в Северном планировочном районе, (5,594 Гкал/ч) районе «Пятая стройка» (9,082 Гкал/ч), а также в «Зоне коллективных садов» (5,367 Гкал/ч). Эти районы индивидуальной жилищной застройки находятся на существенном удалении от источника централизованного теплоснабжения – СП «Благовещенская ТЭЦ» (БТЭЦ) – кроме того, они существенно удалены друг от друга. В этой связи наиболее целесообразным решением для теплоснабжения этих потребителей представляется введение четырех локальных источников тепловой энергии – котельных НК-1, НК-2, НК-3.</w:t>
      </w:r>
    </w:p>
    <w:p w:rsidR="00D06AC0" w:rsidRPr="003B4751" w:rsidRDefault="00D06AC0">
      <w:pPr>
        <w:spacing w:line="144"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Индивидуальные квартирные источники тепловой энергии в многоквартирных жилых домах города Благовещенска в настоящий момент не используются.</w:t>
      </w:r>
    </w:p>
    <w:p w:rsidR="00D06AC0" w:rsidRPr="003B4751" w:rsidRDefault="00D06AC0">
      <w:pPr>
        <w:spacing w:line="134" w:lineRule="exact"/>
        <w:rPr>
          <w:sz w:val="20"/>
          <w:szCs w:val="20"/>
        </w:rPr>
      </w:pPr>
    </w:p>
    <w:p w:rsidR="00D06AC0" w:rsidRPr="003B4751" w:rsidRDefault="00BA7611">
      <w:pPr>
        <w:numPr>
          <w:ilvl w:val="0"/>
          <w:numId w:val="3"/>
        </w:numPr>
        <w:tabs>
          <w:tab w:val="left" w:pos="1174"/>
        </w:tabs>
        <w:spacing w:line="250" w:lineRule="auto"/>
        <w:ind w:left="260" w:firstLine="710"/>
        <w:jc w:val="both"/>
        <w:rPr>
          <w:rFonts w:eastAsia="Times New Roman"/>
          <w:sz w:val="23"/>
          <w:szCs w:val="23"/>
        </w:rPr>
      </w:pPr>
      <w:r w:rsidRPr="003B4751">
        <w:rPr>
          <w:rFonts w:eastAsia="Times New Roman"/>
          <w:sz w:val="23"/>
          <w:szCs w:val="23"/>
        </w:rPr>
        <w:t>рассматриваемый период до 2034 г. будет наблюдаться прирост тепловой нагрузки 187,384 Гкал/ч, обусловленный подключением к системам теплоснабжения потребителей многоэтажной и малоэтажной жилой застройки, а также общественных зданий.</w:t>
      </w:r>
    </w:p>
    <w:p w:rsidR="00D06AC0" w:rsidRPr="003B4751" w:rsidRDefault="00D06AC0">
      <w:pPr>
        <w:spacing w:line="122"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Согласно статье 14 ФЗ №190 «О теплоснабжении» от 27.07.2010 года, подключение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D06AC0" w:rsidRPr="003B4751" w:rsidRDefault="00D06AC0">
      <w:pPr>
        <w:spacing w:line="137" w:lineRule="exact"/>
        <w:rPr>
          <w:sz w:val="20"/>
          <w:szCs w:val="20"/>
        </w:rPr>
      </w:pPr>
    </w:p>
    <w:p w:rsidR="00D06AC0" w:rsidRPr="003B4751" w:rsidRDefault="00BA7611">
      <w:pPr>
        <w:spacing w:line="234" w:lineRule="auto"/>
        <w:ind w:left="260" w:right="20" w:firstLine="708"/>
        <w:jc w:val="both"/>
        <w:rPr>
          <w:sz w:val="20"/>
          <w:szCs w:val="20"/>
        </w:rPr>
      </w:pPr>
      <w:r w:rsidRPr="003B4751">
        <w:rPr>
          <w:rFonts w:eastAsia="Times New Roman"/>
          <w:sz w:val="24"/>
          <w:szCs w:val="24"/>
        </w:rPr>
        <w:t>Обоснование предложений, приведенное в данной Книге, опирается на следующую информацию:</w:t>
      </w:r>
    </w:p>
    <w:p w:rsidR="00D06AC0" w:rsidRPr="003B4751" w:rsidRDefault="00D06AC0">
      <w:pPr>
        <w:spacing w:line="151" w:lineRule="exact"/>
        <w:rPr>
          <w:sz w:val="20"/>
          <w:szCs w:val="20"/>
        </w:rPr>
      </w:pPr>
    </w:p>
    <w:p w:rsidR="00D06AC0" w:rsidRPr="003B4751" w:rsidRDefault="00BA7611">
      <w:pPr>
        <w:numPr>
          <w:ilvl w:val="0"/>
          <w:numId w:val="4"/>
        </w:numPr>
        <w:tabs>
          <w:tab w:val="left" w:pos="980"/>
        </w:tabs>
        <w:spacing w:line="231" w:lineRule="auto"/>
        <w:ind w:left="980" w:hanging="358"/>
        <w:jc w:val="both"/>
        <w:rPr>
          <w:rFonts w:ascii="Symbol" w:eastAsia="Symbol" w:hAnsi="Symbol" w:cs="Symbol"/>
          <w:sz w:val="24"/>
          <w:szCs w:val="24"/>
        </w:rPr>
      </w:pPr>
      <w:r w:rsidRPr="003B4751">
        <w:rPr>
          <w:rFonts w:eastAsia="Times New Roman"/>
          <w:sz w:val="24"/>
          <w:szCs w:val="24"/>
        </w:rPr>
        <w:t>информацию по перспективным приростам строительных фондов и прогнозу перспективного потребления тепловой энергии, Книга 2 «Перспективное потребление тепловой энергии на цели теплоснабжения»;</w:t>
      </w:r>
    </w:p>
    <w:p w:rsidR="00D06AC0" w:rsidRPr="003B4751" w:rsidRDefault="00D06AC0">
      <w:pPr>
        <w:sectPr w:rsidR="00D06AC0" w:rsidRPr="003B4751">
          <w:pgSz w:w="11900" w:h="16838"/>
          <w:pgMar w:top="1137"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54" w:lineRule="exact"/>
        <w:rPr>
          <w:sz w:val="20"/>
          <w:szCs w:val="20"/>
        </w:rPr>
      </w:pPr>
    </w:p>
    <w:p w:rsidR="00D06AC0" w:rsidRPr="003B4751" w:rsidRDefault="00D06AC0">
      <w:pPr>
        <w:ind w:left="9500"/>
        <w:rPr>
          <w:sz w:val="20"/>
          <w:szCs w:val="20"/>
        </w:rPr>
      </w:pPr>
    </w:p>
    <w:p w:rsidR="00D06AC0" w:rsidRPr="003B4751" w:rsidRDefault="00D06AC0">
      <w:pPr>
        <w:sectPr w:rsidR="00D06AC0" w:rsidRPr="003B4751">
          <w:type w:val="continuous"/>
          <w:pgSz w:w="11900" w:h="16838"/>
          <w:pgMar w:top="1137" w:right="846" w:bottom="149" w:left="1440" w:header="0" w:footer="0" w:gutter="0"/>
          <w:cols w:space="720" w:equalWidth="0">
            <w:col w:w="9620"/>
          </w:cols>
        </w:sectPr>
      </w:pPr>
    </w:p>
    <w:p w:rsidR="00D06AC0" w:rsidRPr="003B4751" w:rsidRDefault="00BA7611">
      <w:pPr>
        <w:numPr>
          <w:ilvl w:val="0"/>
          <w:numId w:val="5"/>
        </w:numPr>
        <w:tabs>
          <w:tab w:val="left" w:pos="980"/>
        </w:tabs>
        <w:spacing w:line="232" w:lineRule="auto"/>
        <w:ind w:left="980" w:hanging="358"/>
        <w:jc w:val="both"/>
        <w:rPr>
          <w:rFonts w:ascii="Symbol" w:eastAsia="Symbol" w:hAnsi="Symbol" w:cs="Symbol"/>
          <w:sz w:val="24"/>
          <w:szCs w:val="24"/>
        </w:rPr>
      </w:pPr>
      <w:r w:rsidRPr="003B4751">
        <w:rPr>
          <w:rFonts w:eastAsia="Times New Roman"/>
          <w:sz w:val="24"/>
          <w:szCs w:val="24"/>
        </w:rPr>
        <w:lastRenderedPageBreak/>
        <w:t>информацию по перспективным балансам тепловой мощности источников и тепловой нагрузке, Книга 4 «Перспективные балансы тепловой мощности и тепловой нагрузки»;</w:t>
      </w:r>
    </w:p>
    <w:p w:rsidR="00D06AC0" w:rsidRPr="003B4751" w:rsidRDefault="00D06AC0">
      <w:pPr>
        <w:spacing w:line="29" w:lineRule="exact"/>
        <w:rPr>
          <w:rFonts w:ascii="Symbol" w:eastAsia="Symbol" w:hAnsi="Symbol" w:cs="Symbol"/>
          <w:sz w:val="24"/>
          <w:szCs w:val="24"/>
        </w:rPr>
      </w:pPr>
    </w:p>
    <w:p w:rsidR="00D06AC0" w:rsidRPr="003B4751" w:rsidRDefault="00BA7611">
      <w:pPr>
        <w:numPr>
          <w:ilvl w:val="0"/>
          <w:numId w:val="5"/>
        </w:numPr>
        <w:tabs>
          <w:tab w:val="left" w:pos="980"/>
        </w:tabs>
        <w:spacing w:line="231" w:lineRule="auto"/>
        <w:ind w:left="980" w:hanging="358"/>
        <w:jc w:val="both"/>
        <w:rPr>
          <w:rFonts w:ascii="Symbol" w:eastAsia="Symbol" w:hAnsi="Symbol" w:cs="Symbol"/>
          <w:sz w:val="24"/>
          <w:szCs w:val="24"/>
        </w:rPr>
      </w:pPr>
      <w:r w:rsidRPr="003B4751">
        <w:rPr>
          <w:rFonts w:eastAsia="Times New Roman"/>
          <w:sz w:val="24"/>
          <w:szCs w:val="24"/>
        </w:rPr>
        <w:t>информацию по необходимым мероприятиям по строительству и реконструкции тепловых сетей, Книга 7 «Предложения по строительству и реконструкции тепловых сетей и сооружений на них».</w:t>
      </w: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Мероприятия, рассмотренные в данной книге, описывают оптимальный вариант развития системы теплоснабжения, т.е. вариант, обеспечивающий достижение в заданные сроки качественного теплоснабжения текущих и перспективных потребителей тепловой энергии.</w:t>
      </w:r>
    </w:p>
    <w:p w:rsidR="00D06AC0" w:rsidRPr="003B4751" w:rsidRDefault="00D06AC0">
      <w:pPr>
        <w:spacing w:line="379" w:lineRule="exact"/>
        <w:rPr>
          <w:sz w:val="20"/>
          <w:szCs w:val="20"/>
        </w:rPr>
      </w:pPr>
    </w:p>
    <w:p w:rsidR="00D06AC0" w:rsidRPr="003B4751" w:rsidRDefault="00BA7611">
      <w:pPr>
        <w:spacing w:line="237" w:lineRule="auto"/>
        <w:ind w:left="620" w:hanging="357"/>
        <w:jc w:val="both"/>
        <w:rPr>
          <w:sz w:val="20"/>
          <w:szCs w:val="20"/>
        </w:rPr>
      </w:pPr>
      <w:r w:rsidRPr="003B4751">
        <w:rPr>
          <w:rFonts w:eastAsia="Times New Roman"/>
          <w:b/>
          <w:bCs/>
          <w:sz w:val="24"/>
          <w:szCs w:val="24"/>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06AC0" w:rsidRPr="003B4751" w:rsidRDefault="00D06AC0">
      <w:pPr>
        <w:spacing w:line="253"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Перечень генерирующего оборудования, отнесенного к объектам, мощность которых поставляется в вынужденном режиме, в целях обеспечения надежного электроснабжения и теплоснабжения потребителей, определен Распоряжением Правительства РФ от 31 июля 2017 г. № 1646-р (приложение № 1 к распоряжению Правительства РФ от 31 июля 2017 г. № 1646). Источники тепловой энергии г. Благовещенска в этом списке отсутствуют.</w:t>
      </w:r>
    </w:p>
    <w:p w:rsidR="00D06AC0" w:rsidRPr="003B4751" w:rsidRDefault="00D06AC0">
      <w:pPr>
        <w:spacing w:line="379" w:lineRule="exact"/>
        <w:rPr>
          <w:sz w:val="20"/>
          <w:szCs w:val="20"/>
        </w:rPr>
      </w:pPr>
    </w:p>
    <w:p w:rsidR="00D06AC0" w:rsidRPr="003B4751" w:rsidRDefault="00BA7611">
      <w:pPr>
        <w:spacing w:line="238" w:lineRule="auto"/>
        <w:ind w:left="620" w:hanging="357"/>
        <w:jc w:val="both"/>
        <w:rPr>
          <w:sz w:val="20"/>
          <w:szCs w:val="20"/>
        </w:rPr>
      </w:pPr>
      <w:r w:rsidRPr="003B4751">
        <w:rPr>
          <w:rFonts w:eastAsia="Times New Roman"/>
          <w:b/>
          <w:bCs/>
          <w:sz w:val="24"/>
          <w:szCs w:val="24"/>
        </w:rPr>
        <w:t>7.3 Анализ</w:t>
      </w:r>
      <w:r w:rsidRPr="003B4751">
        <w:rPr>
          <w:sz w:val="20"/>
          <w:szCs w:val="20"/>
        </w:rPr>
        <w:t xml:space="preserve"> </w:t>
      </w:r>
      <w:r w:rsidRPr="003B4751">
        <w:rPr>
          <w:rFonts w:eastAsia="Times New Roman"/>
          <w:b/>
          <w:bCs/>
          <w:sz w:val="24"/>
          <w:szCs w:val="24"/>
        </w:rPr>
        <w:t>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D06AC0" w:rsidRPr="003B4751" w:rsidRDefault="00D06AC0">
      <w:pPr>
        <w:spacing w:line="257"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Источники тепловой энергии г. Благовещенска отсутствуют в перечне генерирующего оборудования, отнесенного к объектам, мощность которых поставляется в вынужденном режиме, в целях обеспечения надежного электроснабжения и теплоснабжения потребителей.</w:t>
      </w:r>
    </w:p>
    <w:p w:rsidR="00D06AC0" w:rsidRPr="003B4751" w:rsidRDefault="00D06AC0">
      <w:pPr>
        <w:spacing w:line="379" w:lineRule="exact"/>
        <w:rPr>
          <w:sz w:val="20"/>
          <w:szCs w:val="20"/>
        </w:rPr>
      </w:pPr>
    </w:p>
    <w:p w:rsidR="00D06AC0" w:rsidRPr="003B4751" w:rsidRDefault="00BA7611">
      <w:pPr>
        <w:spacing w:line="236" w:lineRule="auto"/>
        <w:ind w:left="620" w:hanging="357"/>
        <w:jc w:val="both"/>
        <w:rPr>
          <w:sz w:val="20"/>
          <w:szCs w:val="20"/>
        </w:rPr>
      </w:pPr>
      <w:r w:rsidRPr="003B4751">
        <w:rPr>
          <w:rFonts w:eastAsia="Times New Roman"/>
          <w:b/>
          <w:bCs/>
          <w:sz w:val="24"/>
          <w:szCs w:val="24"/>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rsidR="00D06AC0" w:rsidRPr="003B4751" w:rsidRDefault="00D06AC0">
      <w:pPr>
        <w:spacing w:line="247"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Строительство источников тепловой энергии с комбинированной выработкой тепловой и электрической энергии для обеспечения перспективных нагрузок на территории г. Благовещенска не предусмотрено.</w:t>
      </w:r>
    </w:p>
    <w:p w:rsidR="00D06AC0" w:rsidRPr="003B4751" w:rsidRDefault="00D06AC0">
      <w:pPr>
        <w:spacing w:line="134" w:lineRule="exact"/>
        <w:rPr>
          <w:sz w:val="20"/>
          <w:szCs w:val="20"/>
        </w:rPr>
      </w:pPr>
    </w:p>
    <w:p w:rsidR="00D06AC0" w:rsidRPr="003B4751" w:rsidRDefault="00BA7611">
      <w:pPr>
        <w:spacing w:line="249" w:lineRule="auto"/>
        <w:ind w:left="260" w:firstLine="708"/>
        <w:jc w:val="both"/>
        <w:rPr>
          <w:sz w:val="20"/>
          <w:szCs w:val="20"/>
        </w:rPr>
      </w:pPr>
      <w:r w:rsidRPr="003B4751">
        <w:rPr>
          <w:rFonts w:eastAsia="Times New Roman"/>
          <w:sz w:val="23"/>
          <w:szCs w:val="23"/>
        </w:rPr>
        <w:t>Перспективные потребители будут обеспечены тепловой энергией от существующей ТЭЦ, существующих водогрейных котельных, и перспективных котельных.</w:t>
      </w:r>
    </w:p>
    <w:p w:rsidR="00D06AC0" w:rsidRPr="003B4751" w:rsidRDefault="00D06AC0">
      <w:pPr>
        <w:spacing w:line="111" w:lineRule="exact"/>
        <w:rPr>
          <w:sz w:val="20"/>
          <w:szCs w:val="20"/>
        </w:rPr>
      </w:pPr>
    </w:p>
    <w:p w:rsidR="00D06AC0" w:rsidRPr="003B4751" w:rsidRDefault="00BA7611">
      <w:pPr>
        <w:ind w:left="980"/>
        <w:rPr>
          <w:sz w:val="20"/>
          <w:szCs w:val="20"/>
        </w:rPr>
      </w:pPr>
      <w:r w:rsidRPr="003B4751">
        <w:rPr>
          <w:rFonts w:eastAsia="Times New Roman"/>
          <w:sz w:val="24"/>
          <w:szCs w:val="24"/>
        </w:rPr>
        <w:t>Схемой теплоснабжения предусмотрено строительство следующих котельных:</w:t>
      </w:r>
    </w:p>
    <w:p w:rsidR="00D06AC0" w:rsidRPr="003B4751" w:rsidRDefault="00D06AC0">
      <w:pPr>
        <w:sectPr w:rsidR="00D06AC0" w:rsidRPr="003B4751">
          <w:pgSz w:w="11900" w:h="16838"/>
          <w:pgMar w:top="1154"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60" w:lineRule="exact"/>
        <w:rPr>
          <w:sz w:val="20"/>
          <w:szCs w:val="20"/>
        </w:rPr>
      </w:pPr>
    </w:p>
    <w:p w:rsidR="00D06AC0" w:rsidRPr="003B4751" w:rsidRDefault="00D06AC0">
      <w:pPr>
        <w:ind w:left="9500"/>
        <w:rPr>
          <w:sz w:val="20"/>
          <w:szCs w:val="20"/>
        </w:rPr>
      </w:pPr>
    </w:p>
    <w:p w:rsidR="00D06AC0" w:rsidRPr="003B4751" w:rsidRDefault="00D06AC0">
      <w:pPr>
        <w:sectPr w:rsidR="00D06AC0" w:rsidRPr="003B4751">
          <w:type w:val="continuous"/>
          <w:pgSz w:w="11900" w:h="16838"/>
          <w:pgMar w:top="1154" w:right="846" w:bottom="149" w:left="1440" w:header="0" w:footer="0" w:gutter="0"/>
          <w:cols w:space="720" w:equalWidth="0">
            <w:col w:w="9620"/>
          </w:cols>
        </w:sectPr>
      </w:pPr>
    </w:p>
    <w:p w:rsidR="00D06AC0" w:rsidRPr="003B4751" w:rsidRDefault="00BA7611">
      <w:pPr>
        <w:tabs>
          <w:tab w:val="left" w:pos="960"/>
        </w:tabs>
        <w:ind w:left="260"/>
        <w:rPr>
          <w:sz w:val="20"/>
          <w:szCs w:val="20"/>
        </w:rPr>
      </w:pPr>
      <w:r w:rsidRPr="003B4751">
        <w:rPr>
          <w:rFonts w:eastAsia="Times New Roman"/>
          <w:b/>
          <w:bCs/>
          <w:sz w:val="24"/>
          <w:szCs w:val="24"/>
        </w:rPr>
        <w:lastRenderedPageBreak/>
        <w:t>7.4.1</w:t>
      </w:r>
      <w:r w:rsidR="003B4751">
        <w:rPr>
          <w:sz w:val="20"/>
          <w:szCs w:val="20"/>
        </w:rPr>
        <w:t xml:space="preserve"> </w:t>
      </w:r>
      <w:r w:rsidRPr="003B4751">
        <w:rPr>
          <w:rFonts w:eastAsia="Times New Roman"/>
          <w:b/>
          <w:bCs/>
          <w:sz w:val="23"/>
          <w:szCs w:val="23"/>
        </w:rPr>
        <w:t>Новая котельная «СПР» в Северном планировочном районе</w:t>
      </w:r>
    </w:p>
    <w:p w:rsidR="00D06AC0" w:rsidRPr="003B4751" w:rsidRDefault="00D06AC0">
      <w:pPr>
        <w:spacing w:line="127" w:lineRule="exact"/>
        <w:rPr>
          <w:sz w:val="20"/>
          <w:szCs w:val="20"/>
        </w:rPr>
      </w:pPr>
    </w:p>
    <w:p w:rsidR="00D06AC0" w:rsidRPr="003B4751" w:rsidRDefault="00BA7611">
      <w:pPr>
        <w:numPr>
          <w:ilvl w:val="0"/>
          <w:numId w:val="6"/>
        </w:numPr>
        <w:tabs>
          <w:tab w:val="left" w:pos="1244"/>
        </w:tabs>
        <w:spacing w:line="238" w:lineRule="auto"/>
        <w:ind w:left="260" w:firstLine="710"/>
        <w:jc w:val="both"/>
        <w:rPr>
          <w:rFonts w:eastAsia="Times New Roman"/>
          <w:sz w:val="24"/>
          <w:szCs w:val="24"/>
        </w:rPr>
      </w:pPr>
      <w:r w:rsidRPr="003B4751">
        <w:rPr>
          <w:rFonts w:eastAsia="Times New Roman"/>
          <w:sz w:val="24"/>
          <w:szCs w:val="24"/>
        </w:rPr>
        <w:t>соответствии с положениями Книги 2 «Перспективное потребление тепловой энергии на цели теплоснабжения» расположение основных районов с приростами тепловых нагрузок и общее значение прироста расчетных тепловых нагрузок не позволяет допустить возможность инерционного варианта развития системы теплоснабжения без принятия превентивных мер обеспечения качественного и надежного теплоснабжения потребителей тепловой энергии.</w:t>
      </w:r>
    </w:p>
    <w:p w:rsidR="00D06AC0" w:rsidRPr="003B4751" w:rsidRDefault="00D06AC0">
      <w:pPr>
        <w:spacing w:line="134" w:lineRule="exact"/>
        <w:rPr>
          <w:sz w:val="20"/>
          <w:szCs w:val="20"/>
        </w:rPr>
      </w:pPr>
    </w:p>
    <w:p w:rsidR="00D06AC0" w:rsidRPr="003B4751" w:rsidRDefault="00BA7611">
      <w:pPr>
        <w:spacing w:line="250" w:lineRule="auto"/>
        <w:ind w:left="260" w:firstLine="708"/>
        <w:jc w:val="both"/>
        <w:rPr>
          <w:sz w:val="20"/>
          <w:szCs w:val="20"/>
        </w:rPr>
      </w:pPr>
      <w:r w:rsidRPr="003B4751">
        <w:rPr>
          <w:rFonts w:eastAsia="Times New Roman"/>
          <w:sz w:val="23"/>
          <w:szCs w:val="23"/>
        </w:rPr>
        <w:t>Так, суммарный прирост тепловой нагрузки в Северном планировочном районе до 2034 г. за счет ввода потребителей многоэтажной и малоэтажной застройки, общественных зданий составит 88,885 Гкал/ч. Сосредоточенность потребителей перспективной застройки</w:t>
      </w:r>
    </w:p>
    <w:p w:rsidR="00D06AC0" w:rsidRPr="003B4751" w:rsidRDefault="00D06AC0">
      <w:pPr>
        <w:spacing w:line="2" w:lineRule="exact"/>
        <w:rPr>
          <w:sz w:val="20"/>
          <w:szCs w:val="20"/>
        </w:rPr>
      </w:pPr>
    </w:p>
    <w:p w:rsidR="00D06AC0" w:rsidRPr="003B4751" w:rsidRDefault="00BA7611">
      <w:pPr>
        <w:numPr>
          <w:ilvl w:val="0"/>
          <w:numId w:val="7"/>
        </w:numPr>
        <w:tabs>
          <w:tab w:val="left" w:pos="543"/>
        </w:tabs>
        <w:spacing w:line="237" w:lineRule="auto"/>
        <w:ind w:left="260" w:firstLine="2"/>
        <w:jc w:val="both"/>
        <w:rPr>
          <w:rFonts w:eastAsia="Times New Roman"/>
          <w:sz w:val="24"/>
          <w:szCs w:val="24"/>
        </w:rPr>
      </w:pPr>
      <w:r w:rsidRPr="003B4751">
        <w:rPr>
          <w:rFonts w:eastAsia="Times New Roman"/>
          <w:sz w:val="24"/>
          <w:szCs w:val="24"/>
        </w:rPr>
        <w:t>одной стороны, а также значительная удаленность от действующего источника комбинированной выработки тепловой и электрической энергии, СП «Благовещенская ТЭЦ», (более 6 километров), с другой, приводят к невозможности организации теплоснабжения потребителей перспективной застройки в Северном планировочном районе от действующих источников тепловой энергии.</w:t>
      </w:r>
    </w:p>
    <w:p w:rsidR="00D06AC0" w:rsidRPr="003B4751" w:rsidRDefault="00D06AC0">
      <w:pPr>
        <w:spacing w:line="138"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Сложная ситуация, сложившаяся в результате массовой застройки квартала 800 и смежных с ним кварталов, и отсутствие ближайших перспектив по вводу крупных источников с комбинированной выработкой тепловой и электрической энергии приводят к необходимости поиска компромиссных решений. С одной стороны, дальнейшая децентрализация теплоснабжения района продолжит негативно сказываться на тарифе на тепловую энергию для данного района. С другой стороны, отсутствие до 2034 г. возможности поставок тепловой энергии от источников с комбинированной выработкой тепловой и электрической энергии приводит к необходимости строительства котельной для покрытия перспективных приростов тепловой нагрузки.</w:t>
      </w:r>
    </w:p>
    <w:p w:rsidR="00D06AC0" w:rsidRPr="003B4751" w:rsidRDefault="00D06AC0">
      <w:pPr>
        <w:spacing w:line="141" w:lineRule="exact"/>
        <w:rPr>
          <w:sz w:val="20"/>
          <w:szCs w:val="20"/>
        </w:rPr>
      </w:pPr>
    </w:p>
    <w:p w:rsidR="00D06AC0" w:rsidRPr="003B4751" w:rsidRDefault="00BA7611">
      <w:pPr>
        <w:numPr>
          <w:ilvl w:val="1"/>
          <w:numId w:val="8"/>
        </w:numPr>
        <w:tabs>
          <w:tab w:val="left" w:pos="1174"/>
        </w:tabs>
        <w:spacing w:line="249" w:lineRule="auto"/>
        <w:ind w:left="260" w:firstLine="710"/>
        <w:jc w:val="both"/>
        <w:rPr>
          <w:rFonts w:eastAsia="Times New Roman"/>
          <w:sz w:val="23"/>
          <w:szCs w:val="23"/>
        </w:rPr>
      </w:pPr>
      <w:r w:rsidRPr="003B4751">
        <w:rPr>
          <w:rFonts w:eastAsia="Times New Roman"/>
          <w:sz w:val="23"/>
          <w:szCs w:val="23"/>
        </w:rPr>
        <w:t>связи с вышеизложенным, настоящая Схема предусматривает ввод в период с 2023 по 2027 гг. новой котельной «СПР» тепловой мощностью 70,0 Гкал/ч в два этапа: в 2027 г.</w:t>
      </w:r>
    </w:p>
    <w:p w:rsidR="00D06AC0" w:rsidRPr="003B4751" w:rsidRDefault="00D06AC0">
      <w:pPr>
        <w:spacing w:line="3" w:lineRule="exact"/>
        <w:rPr>
          <w:rFonts w:eastAsia="Times New Roman"/>
          <w:sz w:val="23"/>
          <w:szCs w:val="23"/>
        </w:rPr>
      </w:pPr>
    </w:p>
    <w:p w:rsidR="00D06AC0" w:rsidRPr="003B4751" w:rsidRDefault="00BA7611">
      <w:pPr>
        <w:numPr>
          <w:ilvl w:val="0"/>
          <w:numId w:val="8"/>
        </w:numPr>
        <w:tabs>
          <w:tab w:val="left" w:pos="406"/>
        </w:tabs>
        <w:spacing w:line="236" w:lineRule="auto"/>
        <w:ind w:left="260" w:firstLine="2"/>
        <w:jc w:val="both"/>
        <w:rPr>
          <w:rFonts w:eastAsia="Times New Roman"/>
          <w:sz w:val="24"/>
          <w:szCs w:val="24"/>
        </w:rPr>
      </w:pPr>
      <w:r w:rsidRPr="003B4751">
        <w:rPr>
          <w:rFonts w:eastAsia="Times New Roman"/>
          <w:sz w:val="24"/>
          <w:szCs w:val="24"/>
        </w:rPr>
        <w:t>20,0 Гкал/ч и в 2030 г. – 50,0 Гкал/ч. Площадка для строительства новой котельной была предложена Управлением архитектуры и строительства г. Благовещенска и приводится на рисунке 1.</w:t>
      </w:r>
    </w:p>
    <w:p w:rsidR="00D06AC0" w:rsidRPr="003B4751" w:rsidRDefault="00D06AC0">
      <w:pPr>
        <w:spacing w:line="20" w:lineRule="exact"/>
        <w:rPr>
          <w:sz w:val="20"/>
          <w:szCs w:val="20"/>
        </w:rPr>
      </w:pPr>
    </w:p>
    <w:p w:rsidR="00D06AC0" w:rsidRPr="003B4751" w:rsidRDefault="00D06AC0">
      <w:pPr>
        <w:spacing w:line="200" w:lineRule="exact"/>
        <w:rPr>
          <w:sz w:val="20"/>
          <w:szCs w:val="20"/>
        </w:rPr>
      </w:pPr>
    </w:p>
    <w:p w:rsidR="00D06AC0" w:rsidRPr="003B4751" w:rsidRDefault="00C83B00">
      <w:pPr>
        <w:spacing w:line="200" w:lineRule="exact"/>
        <w:rPr>
          <w:sz w:val="20"/>
          <w:szCs w:val="20"/>
        </w:rPr>
      </w:pPr>
      <w:r w:rsidRPr="00C83B00">
        <w:rPr>
          <w:noProof/>
          <w:sz w:val="20"/>
          <w:szCs w:val="20"/>
        </w:rPr>
        <w:drawing>
          <wp:anchor distT="0" distB="0" distL="114300" distR="114300" simplePos="0" relativeHeight="251682816" behindDoc="1" locked="0" layoutInCell="1" allowOverlap="1">
            <wp:simplePos x="0" y="0"/>
            <wp:positionH relativeFrom="column">
              <wp:posOffset>600075</wp:posOffset>
            </wp:positionH>
            <wp:positionV relativeFrom="paragraph">
              <wp:posOffset>7620</wp:posOffset>
            </wp:positionV>
            <wp:extent cx="4295775" cy="3343275"/>
            <wp:effectExtent l="0" t="0" r="9525" b="9525"/>
            <wp:wrapTight wrapText="bothSides">
              <wp:wrapPolygon edited="0">
                <wp:start x="0" y="0"/>
                <wp:lineTo x="0" y="21538"/>
                <wp:lineTo x="21552" y="21538"/>
                <wp:lineTo x="21552"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5775" cy="3343275"/>
                    </a:xfrm>
                    <a:prstGeom prst="rect">
                      <a:avLst/>
                    </a:prstGeom>
                    <a:noFill/>
                    <a:ln>
                      <a:noFill/>
                    </a:ln>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38" w:lineRule="exact"/>
        <w:rPr>
          <w:sz w:val="20"/>
          <w:szCs w:val="20"/>
        </w:rPr>
      </w:pPr>
    </w:p>
    <w:p w:rsidR="00D06AC0" w:rsidRPr="003B4751" w:rsidRDefault="00BA7611">
      <w:pPr>
        <w:ind w:left="260"/>
        <w:rPr>
          <w:sz w:val="20"/>
          <w:szCs w:val="20"/>
        </w:rPr>
      </w:pPr>
      <w:r w:rsidRPr="003B4751">
        <w:rPr>
          <w:rFonts w:eastAsia="Times New Roman"/>
          <w:b/>
          <w:bCs/>
          <w:sz w:val="20"/>
          <w:szCs w:val="20"/>
        </w:rPr>
        <w:t>Рисунок 1. Схема размещения новой котельной в Северном планировочном районе</w:t>
      </w:r>
    </w:p>
    <w:p w:rsidR="00D06AC0" w:rsidRPr="003B4751" w:rsidRDefault="00D06AC0">
      <w:pPr>
        <w:sectPr w:rsidR="00D06AC0" w:rsidRPr="003B4751">
          <w:pgSz w:w="11900" w:h="16838"/>
          <w:pgMar w:top="1130"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52" w:lineRule="exact"/>
        <w:rPr>
          <w:sz w:val="20"/>
          <w:szCs w:val="20"/>
        </w:rPr>
      </w:pPr>
    </w:p>
    <w:p w:rsidR="00D06AC0" w:rsidRPr="003B4751" w:rsidRDefault="00D06AC0">
      <w:pPr>
        <w:ind w:left="9500"/>
        <w:rPr>
          <w:sz w:val="20"/>
          <w:szCs w:val="20"/>
        </w:rPr>
      </w:pPr>
    </w:p>
    <w:p w:rsidR="00D06AC0" w:rsidRPr="003B4751" w:rsidRDefault="00D06AC0">
      <w:pPr>
        <w:sectPr w:rsidR="00D06AC0" w:rsidRPr="003B4751">
          <w:type w:val="continuous"/>
          <w:pgSz w:w="11900" w:h="16838"/>
          <w:pgMar w:top="1130" w:right="846" w:bottom="149" w:left="1440" w:header="0" w:footer="0" w:gutter="0"/>
          <w:cols w:space="720" w:equalWidth="0">
            <w:col w:w="9620"/>
          </w:cols>
        </w:sectPr>
      </w:pPr>
    </w:p>
    <w:p w:rsidR="00D06AC0" w:rsidRPr="003B4751" w:rsidRDefault="00BA7611">
      <w:pPr>
        <w:spacing w:line="234" w:lineRule="auto"/>
        <w:ind w:left="260" w:firstLine="708"/>
        <w:jc w:val="both"/>
        <w:rPr>
          <w:sz w:val="20"/>
          <w:szCs w:val="20"/>
        </w:rPr>
      </w:pPr>
      <w:r w:rsidRPr="003B4751">
        <w:rPr>
          <w:rFonts w:eastAsia="Times New Roman"/>
          <w:sz w:val="24"/>
          <w:szCs w:val="24"/>
        </w:rPr>
        <w:lastRenderedPageBreak/>
        <w:t>Настоящей Схемой предусматривается, что новая котельная будет работать на нужды теплоснабжения потребителей западной части рассматриваемого района.</w:t>
      </w:r>
      <w:r w:rsidR="00C5146D">
        <w:rPr>
          <w:rFonts w:eastAsia="Times New Roman"/>
          <w:sz w:val="24"/>
          <w:szCs w:val="24"/>
        </w:rPr>
        <w:t xml:space="preserve"> Ориентировочная протяженность 2,35 км от п. Чигири до новой планируемой к строительству котельной «СПР».</w:t>
      </w:r>
    </w:p>
    <w:p w:rsidR="00D06AC0" w:rsidRPr="003B4751" w:rsidRDefault="00D06AC0">
      <w:pPr>
        <w:spacing w:line="134"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Предусматривается основной вид топлива для котельной – уголь, доставку которого возможно осуществлять автотранспортом. Температурный график отпуска тепловой энергии потребителям – 95/70ºС, гидравлический режим отпуска тепловой энергии в сеть – 5,3 / 2,0 кгс/см</w:t>
      </w:r>
      <w:r w:rsidRPr="003B4751">
        <w:rPr>
          <w:rFonts w:eastAsia="Times New Roman"/>
          <w:sz w:val="32"/>
          <w:szCs w:val="32"/>
          <w:vertAlign w:val="superscript"/>
        </w:rPr>
        <w:t>2</w:t>
      </w:r>
      <w:r w:rsidRPr="003B4751">
        <w:rPr>
          <w:rFonts w:eastAsia="Times New Roman"/>
          <w:sz w:val="24"/>
          <w:szCs w:val="24"/>
        </w:rPr>
        <w:t>.</w:t>
      </w:r>
    </w:p>
    <w:p w:rsidR="00D06AC0" w:rsidRPr="003B4751" w:rsidRDefault="00D06AC0">
      <w:pPr>
        <w:spacing w:line="271" w:lineRule="exact"/>
        <w:rPr>
          <w:sz w:val="20"/>
          <w:szCs w:val="20"/>
        </w:rPr>
      </w:pPr>
    </w:p>
    <w:p w:rsidR="00D06AC0" w:rsidRPr="003B4751" w:rsidRDefault="00BA7611">
      <w:pPr>
        <w:tabs>
          <w:tab w:val="left" w:pos="960"/>
        </w:tabs>
        <w:ind w:left="260"/>
        <w:rPr>
          <w:sz w:val="20"/>
          <w:szCs w:val="20"/>
        </w:rPr>
      </w:pPr>
      <w:r w:rsidRPr="003B4751">
        <w:rPr>
          <w:rFonts w:eastAsia="Times New Roman"/>
          <w:b/>
          <w:bCs/>
          <w:sz w:val="24"/>
          <w:szCs w:val="24"/>
        </w:rPr>
        <w:t>7.4.2</w:t>
      </w:r>
      <w:r w:rsidR="003B4751">
        <w:rPr>
          <w:sz w:val="20"/>
          <w:szCs w:val="20"/>
        </w:rPr>
        <w:t xml:space="preserve"> </w:t>
      </w:r>
      <w:r w:rsidRPr="003B4751">
        <w:rPr>
          <w:rFonts w:eastAsia="Times New Roman"/>
          <w:b/>
          <w:bCs/>
          <w:sz w:val="23"/>
          <w:szCs w:val="23"/>
        </w:rPr>
        <w:t>Новая котельная НК-1</w:t>
      </w:r>
    </w:p>
    <w:p w:rsidR="00D06AC0" w:rsidRPr="003B4751" w:rsidRDefault="00D06AC0">
      <w:pPr>
        <w:spacing w:line="127"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Индивидуальная жилая застройка в Северном планировочном районе, а также застройка района «5-я стройка» в 2022 – 2030 гг. (рисунок 2) при отсутствии в этом районе</w:t>
      </w:r>
    </w:p>
    <w:p w:rsidR="00D06AC0" w:rsidRPr="003B4751" w:rsidRDefault="00D06AC0">
      <w:pPr>
        <w:spacing w:line="14" w:lineRule="exact"/>
        <w:rPr>
          <w:sz w:val="20"/>
          <w:szCs w:val="20"/>
        </w:rPr>
      </w:pPr>
    </w:p>
    <w:p w:rsidR="00D06AC0" w:rsidRPr="003B4751" w:rsidRDefault="00BA7611">
      <w:pPr>
        <w:numPr>
          <w:ilvl w:val="0"/>
          <w:numId w:val="9"/>
        </w:numPr>
        <w:tabs>
          <w:tab w:val="left" w:pos="533"/>
        </w:tabs>
        <w:spacing w:line="234" w:lineRule="auto"/>
        <w:ind w:left="260" w:firstLine="2"/>
        <w:rPr>
          <w:rFonts w:eastAsia="Times New Roman"/>
          <w:sz w:val="24"/>
          <w:szCs w:val="24"/>
        </w:rPr>
      </w:pPr>
      <w:r w:rsidRPr="003B4751">
        <w:rPr>
          <w:rFonts w:eastAsia="Times New Roman"/>
          <w:sz w:val="24"/>
          <w:szCs w:val="24"/>
        </w:rPr>
        <w:t>указанный период централизованного теплоснабжения приводит к необходимости строительства в этом районе котельной средней мощности.</w:t>
      </w:r>
    </w:p>
    <w:p w:rsidR="00D06AC0" w:rsidRPr="003B4751" w:rsidRDefault="00D06AC0">
      <w:pPr>
        <w:spacing w:line="134" w:lineRule="exact"/>
        <w:rPr>
          <w:sz w:val="20"/>
          <w:szCs w:val="20"/>
        </w:rPr>
      </w:pPr>
    </w:p>
    <w:p w:rsidR="00D06AC0" w:rsidRPr="003B4751" w:rsidRDefault="00BA7611">
      <w:pPr>
        <w:ind w:left="260" w:firstLine="708"/>
        <w:jc w:val="both"/>
        <w:rPr>
          <w:sz w:val="20"/>
          <w:szCs w:val="20"/>
        </w:rPr>
      </w:pPr>
      <w:r w:rsidRPr="003B4751">
        <w:rPr>
          <w:rFonts w:eastAsia="Times New Roman"/>
          <w:sz w:val="24"/>
          <w:szCs w:val="24"/>
        </w:rPr>
        <w:t>Настоящая Схема предусматривает в этом районе ввод в эксплуатацию в 2023-2027 гг. новой котельной НК-1 установленной тепловой мощностью 22,0 Гкал/ч. Ввод тепловой мощности котельной экономически целесообразно осуществлять в два этапа: первый этап (2022 г.)– 8,0 Гкал/ч тепловой мощности, второй этап (2028-2030 гг.) – 14,0 Гкал/ч.</w:t>
      </w:r>
    </w:p>
    <w:p w:rsidR="00D06AC0" w:rsidRPr="003B4751" w:rsidRDefault="00D06AC0">
      <w:pPr>
        <w:spacing w:line="20" w:lineRule="exact"/>
        <w:rPr>
          <w:sz w:val="20"/>
          <w:szCs w:val="20"/>
        </w:rPr>
      </w:pPr>
    </w:p>
    <w:p w:rsidR="00D06AC0" w:rsidRPr="003B4751" w:rsidRDefault="00C83B00">
      <w:pPr>
        <w:spacing w:line="200" w:lineRule="exact"/>
        <w:rPr>
          <w:sz w:val="20"/>
          <w:szCs w:val="20"/>
        </w:rPr>
      </w:pPr>
      <w:r w:rsidRPr="00C83B00">
        <w:rPr>
          <w:noProof/>
          <w:sz w:val="20"/>
          <w:szCs w:val="20"/>
        </w:rPr>
        <w:drawing>
          <wp:anchor distT="0" distB="0" distL="114300" distR="114300" simplePos="0" relativeHeight="251645440" behindDoc="1" locked="0" layoutInCell="1" allowOverlap="1" wp14:anchorId="1402D9A3" wp14:editId="4C6404AD">
            <wp:simplePos x="0" y="0"/>
            <wp:positionH relativeFrom="column">
              <wp:posOffset>1057275</wp:posOffset>
            </wp:positionH>
            <wp:positionV relativeFrom="paragraph">
              <wp:posOffset>46355</wp:posOffset>
            </wp:positionV>
            <wp:extent cx="3381375" cy="3362325"/>
            <wp:effectExtent l="0" t="0" r="9525" b="9525"/>
            <wp:wrapTight wrapText="bothSides">
              <wp:wrapPolygon edited="0">
                <wp:start x="0" y="0"/>
                <wp:lineTo x="0" y="21539"/>
                <wp:lineTo x="21539" y="21539"/>
                <wp:lineTo x="21539"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81375" cy="3362325"/>
                    </a:xfrm>
                    <a:prstGeom prst="rect">
                      <a:avLst/>
                    </a:prstGeom>
                    <a:noFill/>
                    <a:ln>
                      <a:noFill/>
                    </a:ln>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52" w:lineRule="exact"/>
        <w:rPr>
          <w:sz w:val="20"/>
          <w:szCs w:val="20"/>
        </w:rPr>
      </w:pPr>
    </w:p>
    <w:p w:rsidR="00D06AC0" w:rsidRPr="003B4751" w:rsidRDefault="00BA7611">
      <w:pPr>
        <w:ind w:left="260"/>
        <w:rPr>
          <w:sz w:val="20"/>
          <w:szCs w:val="20"/>
        </w:rPr>
      </w:pPr>
      <w:r w:rsidRPr="003B4751">
        <w:rPr>
          <w:rFonts w:eastAsia="Times New Roman"/>
          <w:b/>
          <w:bCs/>
          <w:sz w:val="20"/>
          <w:szCs w:val="20"/>
        </w:rPr>
        <w:t>Рисунок 2. Перспективная застройка в Северном планировочном районе и районе «5-я стройка»</w:t>
      </w:r>
    </w:p>
    <w:p w:rsidR="00D06AC0" w:rsidRPr="003B4751" w:rsidRDefault="00D06AC0">
      <w:pPr>
        <w:spacing w:line="126" w:lineRule="exact"/>
        <w:rPr>
          <w:sz w:val="20"/>
          <w:szCs w:val="20"/>
        </w:rPr>
      </w:pPr>
    </w:p>
    <w:p w:rsidR="00C83B00" w:rsidRDefault="00C83B00">
      <w:pPr>
        <w:spacing w:line="238" w:lineRule="auto"/>
        <w:ind w:left="260" w:firstLine="708"/>
        <w:jc w:val="both"/>
        <w:rPr>
          <w:rFonts w:eastAsia="Times New Roman"/>
          <w:sz w:val="24"/>
          <w:szCs w:val="24"/>
        </w:rPr>
      </w:pPr>
      <w:r w:rsidRPr="00C83B00">
        <w:rPr>
          <w:rFonts w:eastAsia="Times New Roman"/>
          <w:noProof/>
          <w:sz w:val="24"/>
          <w:szCs w:val="24"/>
        </w:rPr>
        <w:drawing>
          <wp:inline distT="0" distB="0" distL="0" distR="0">
            <wp:extent cx="2314575" cy="16097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14575" cy="1609725"/>
                    </a:xfrm>
                    <a:prstGeom prst="rect">
                      <a:avLst/>
                    </a:prstGeom>
                    <a:noFill/>
                    <a:ln>
                      <a:noFill/>
                    </a:ln>
                  </pic:spPr>
                </pic:pic>
              </a:graphicData>
            </a:graphic>
          </wp:inline>
        </w:drawing>
      </w:r>
    </w:p>
    <w:p w:rsidR="00C83B00" w:rsidRDefault="00C83B00" w:rsidP="00C83B00">
      <w:pPr>
        <w:spacing w:line="271" w:lineRule="exact"/>
        <w:ind w:left="284" w:firstLine="709"/>
        <w:jc w:val="both"/>
        <w:rPr>
          <w:sz w:val="20"/>
          <w:szCs w:val="20"/>
        </w:rPr>
      </w:pPr>
      <w:r w:rsidRPr="00C83B00">
        <w:rPr>
          <w:rFonts w:eastAsia="Times New Roman"/>
          <w:sz w:val="24"/>
          <w:szCs w:val="24"/>
        </w:rPr>
        <w:t>Основной вид топлива для котельной – уголь, доставку которого возможно</w:t>
      </w:r>
      <w:r>
        <w:rPr>
          <w:rFonts w:eastAsia="Times New Roman"/>
          <w:sz w:val="24"/>
          <w:szCs w:val="24"/>
        </w:rPr>
        <w:t xml:space="preserve"> </w:t>
      </w:r>
      <w:r w:rsidRPr="00C83B00">
        <w:rPr>
          <w:rFonts w:eastAsia="Times New Roman"/>
          <w:sz w:val="24"/>
          <w:szCs w:val="24"/>
        </w:rPr>
        <w:t>осуществлять автотранспортом. Температурный график отпуска тепловой энергии</w:t>
      </w:r>
      <w:r>
        <w:rPr>
          <w:rFonts w:eastAsia="Times New Roman"/>
          <w:sz w:val="24"/>
          <w:szCs w:val="24"/>
        </w:rPr>
        <w:t xml:space="preserve"> </w:t>
      </w:r>
      <w:r w:rsidRPr="00C83B00">
        <w:rPr>
          <w:rFonts w:eastAsia="Times New Roman"/>
          <w:sz w:val="24"/>
          <w:szCs w:val="24"/>
        </w:rPr>
        <w:t>потребителям – 95/70ºС, гидравлический режим отпуска тепловой энергии в сеть – 6,4 /</w:t>
      </w:r>
      <w:r>
        <w:rPr>
          <w:rFonts w:eastAsia="Times New Roman"/>
          <w:sz w:val="24"/>
          <w:szCs w:val="24"/>
        </w:rPr>
        <w:t xml:space="preserve"> </w:t>
      </w:r>
      <w:r w:rsidRPr="00C83B00">
        <w:rPr>
          <w:rFonts w:eastAsia="Times New Roman"/>
          <w:sz w:val="24"/>
          <w:szCs w:val="24"/>
        </w:rPr>
        <w:t>3,2 кгс/см2.</w:t>
      </w:r>
    </w:p>
    <w:p w:rsidR="00C83B00" w:rsidRDefault="00C83B00" w:rsidP="00C83B00">
      <w:pPr>
        <w:spacing w:line="271" w:lineRule="exact"/>
        <w:ind w:left="284" w:firstLine="993"/>
        <w:jc w:val="both"/>
        <w:rPr>
          <w:sz w:val="20"/>
          <w:szCs w:val="20"/>
        </w:rPr>
      </w:pPr>
    </w:p>
    <w:p w:rsidR="00C83B00" w:rsidRDefault="00C83B00" w:rsidP="00C83B00">
      <w:pPr>
        <w:spacing w:line="271" w:lineRule="exact"/>
        <w:ind w:left="284" w:firstLine="993"/>
        <w:jc w:val="both"/>
        <w:rPr>
          <w:sz w:val="20"/>
          <w:szCs w:val="20"/>
        </w:rPr>
      </w:pPr>
    </w:p>
    <w:p w:rsidR="00C83B00" w:rsidRDefault="00C83B00" w:rsidP="00C83B00">
      <w:pPr>
        <w:spacing w:line="271" w:lineRule="exact"/>
        <w:ind w:left="284" w:firstLine="993"/>
        <w:jc w:val="both"/>
        <w:rPr>
          <w:sz w:val="20"/>
          <w:szCs w:val="20"/>
        </w:rPr>
      </w:pPr>
    </w:p>
    <w:p w:rsidR="00D06AC0" w:rsidRPr="003B4751" w:rsidRDefault="00BA7611">
      <w:pPr>
        <w:tabs>
          <w:tab w:val="left" w:pos="960"/>
        </w:tabs>
        <w:ind w:left="260"/>
        <w:rPr>
          <w:sz w:val="20"/>
          <w:szCs w:val="20"/>
        </w:rPr>
      </w:pPr>
      <w:r w:rsidRPr="003B4751">
        <w:rPr>
          <w:rFonts w:eastAsia="Times New Roman"/>
          <w:b/>
          <w:bCs/>
          <w:sz w:val="24"/>
          <w:szCs w:val="24"/>
        </w:rPr>
        <w:t>7.4.3</w:t>
      </w:r>
      <w:r w:rsidR="003B4751">
        <w:rPr>
          <w:sz w:val="20"/>
          <w:szCs w:val="20"/>
        </w:rPr>
        <w:t xml:space="preserve"> </w:t>
      </w:r>
      <w:r w:rsidRPr="003B4751">
        <w:rPr>
          <w:rFonts w:eastAsia="Times New Roman"/>
          <w:b/>
          <w:bCs/>
          <w:sz w:val="23"/>
          <w:szCs w:val="23"/>
        </w:rPr>
        <w:t>Новые котельные НК-2 и НК-3</w:t>
      </w:r>
    </w:p>
    <w:p w:rsidR="00D06AC0" w:rsidRPr="003B4751" w:rsidRDefault="00D06AC0">
      <w:pPr>
        <w:spacing w:line="127"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Индивидуальная жилая застройка в районах «Лесная-1» и «Лесная-2» в 2024– 2030 гг. (рисунок 3) при отсутствии в этом районе централизованного теплоснабжения, большой удаленности потребителей друг от друга и сложном рельефе местности приводит к необходимости строительства в этом районе двух котельных малой мощности.</w:t>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C83B00">
      <w:pPr>
        <w:spacing w:line="200" w:lineRule="exact"/>
        <w:rPr>
          <w:sz w:val="20"/>
          <w:szCs w:val="20"/>
        </w:rPr>
      </w:pPr>
      <w:r w:rsidRPr="00C83B00">
        <w:rPr>
          <w:noProof/>
          <w:sz w:val="20"/>
          <w:szCs w:val="20"/>
        </w:rPr>
        <w:drawing>
          <wp:anchor distT="0" distB="0" distL="114300" distR="114300" simplePos="0" relativeHeight="251647488" behindDoc="1" locked="0" layoutInCell="1" allowOverlap="1" wp14:anchorId="44C8A496" wp14:editId="605EE0FD">
            <wp:simplePos x="0" y="0"/>
            <wp:positionH relativeFrom="column">
              <wp:posOffset>409575</wp:posOffset>
            </wp:positionH>
            <wp:positionV relativeFrom="paragraph">
              <wp:posOffset>9525</wp:posOffset>
            </wp:positionV>
            <wp:extent cx="5591175" cy="4114800"/>
            <wp:effectExtent l="0" t="0" r="9525" b="0"/>
            <wp:wrapTight wrapText="bothSides">
              <wp:wrapPolygon edited="0">
                <wp:start x="0" y="0"/>
                <wp:lineTo x="0" y="21500"/>
                <wp:lineTo x="21563" y="21500"/>
                <wp:lineTo x="21563"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1175" cy="4114800"/>
                    </a:xfrm>
                    <a:prstGeom prst="rect">
                      <a:avLst/>
                    </a:prstGeom>
                    <a:noFill/>
                    <a:ln>
                      <a:noFill/>
                    </a:ln>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18" w:lineRule="exact"/>
        <w:rPr>
          <w:sz w:val="20"/>
          <w:szCs w:val="20"/>
        </w:rPr>
      </w:pPr>
    </w:p>
    <w:p w:rsidR="00D06AC0" w:rsidRPr="003B4751" w:rsidRDefault="00BA7611" w:rsidP="00C83B00">
      <w:pPr>
        <w:ind w:left="260"/>
        <w:jc w:val="center"/>
        <w:rPr>
          <w:sz w:val="20"/>
          <w:szCs w:val="20"/>
        </w:rPr>
      </w:pPr>
      <w:r w:rsidRPr="003B4751">
        <w:rPr>
          <w:rFonts w:eastAsia="Times New Roman"/>
          <w:b/>
          <w:bCs/>
          <w:sz w:val="20"/>
          <w:szCs w:val="20"/>
        </w:rPr>
        <w:t>Рисунок 3. Индивидуальная жилая застройка в районах «Лесная-1» и Лесная-2»</w:t>
      </w:r>
    </w:p>
    <w:p w:rsidR="00D06AC0" w:rsidRPr="003B4751" w:rsidRDefault="00D06AC0">
      <w:pPr>
        <w:spacing w:line="126"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Настоящая Схема предусматривает в этом районе ввод в эксплуатацию в период с 2023 по 2027 гг. двух новых котельных НК-2 и НК-3 тепловой мощностью 4,0 и 9,0 Гкал/ч соответственно. Ввод тепловой мощности котельных НК-2 и НК-3 экономически целесообразно осуществлять в следующем порядке:</w:t>
      </w:r>
    </w:p>
    <w:p w:rsidR="00D06AC0" w:rsidRPr="003B4751" w:rsidRDefault="00D06AC0">
      <w:pPr>
        <w:spacing w:line="122" w:lineRule="exact"/>
        <w:rPr>
          <w:sz w:val="20"/>
          <w:szCs w:val="20"/>
        </w:rPr>
      </w:pPr>
    </w:p>
    <w:p w:rsidR="00D06AC0" w:rsidRPr="003B4751" w:rsidRDefault="00BA7611">
      <w:pPr>
        <w:ind w:left="980"/>
        <w:rPr>
          <w:sz w:val="20"/>
          <w:szCs w:val="20"/>
        </w:rPr>
      </w:pPr>
      <w:r w:rsidRPr="003B4751">
        <w:rPr>
          <w:rFonts w:eastAsia="Times New Roman"/>
          <w:b/>
          <w:bCs/>
          <w:sz w:val="24"/>
          <w:szCs w:val="24"/>
        </w:rPr>
        <w:t xml:space="preserve">НК-2: </w:t>
      </w:r>
      <w:r w:rsidRPr="003B4751">
        <w:rPr>
          <w:rFonts w:eastAsia="Times New Roman"/>
          <w:sz w:val="24"/>
          <w:szCs w:val="24"/>
        </w:rPr>
        <w:t>2024</w:t>
      </w:r>
      <w:r w:rsidRPr="003B4751">
        <w:rPr>
          <w:rFonts w:eastAsia="Times New Roman"/>
          <w:b/>
          <w:bCs/>
          <w:sz w:val="24"/>
          <w:szCs w:val="24"/>
        </w:rPr>
        <w:t xml:space="preserve"> </w:t>
      </w:r>
      <w:r w:rsidRPr="003B4751">
        <w:rPr>
          <w:rFonts w:eastAsia="Times New Roman"/>
          <w:sz w:val="24"/>
          <w:szCs w:val="24"/>
        </w:rPr>
        <w:t>г. – 2,0</w:t>
      </w:r>
      <w:r w:rsidRPr="003B4751">
        <w:rPr>
          <w:rFonts w:eastAsia="Times New Roman"/>
          <w:b/>
          <w:bCs/>
          <w:sz w:val="24"/>
          <w:szCs w:val="24"/>
        </w:rPr>
        <w:t xml:space="preserve"> </w:t>
      </w:r>
      <w:r w:rsidRPr="003B4751">
        <w:rPr>
          <w:rFonts w:eastAsia="Times New Roman"/>
          <w:sz w:val="24"/>
          <w:szCs w:val="24"/>
        </w:rPr>
        <w:t>Гкал/ч; 2025-2027</w:t>
      </w:r>
      <w:r w:rsidRPr="003B4751">
        <w:rPr>
          <w:rFonts w:eastAsia="Times New Roman"/>
          <w:b/>
          <w:bCs/>
          <w:sz w:val="24"/>
          <w:szCs w:val="24"/>
        </w:rPr>
        <w:t xml:space="preserve"> </w:t>
      </w:r>
      <w:r w:rsidRPr="003B4751">
        <w:rPr>
          <w:rFonts w:eastAsia="Times New Roman"/>
          <w:sz w:val="24"/>
          <w:szCs w:val="24"/>
        </w:rPr>
        <w:t>гг. – 2,0</w:t>
      </w:r>
      <w:r w:rsidRPr="003B4751">
        <w:rPr>
          <w:rFonts w:eastAsia="Times New Roman"/>
          <w:b/>
          <w:bCs/>
          <w:sz w:val="24"/>
          <w:szCs w:val="24"/>
        </w:rPr>
        <w:t xml:space="preserve"> </w:t>
      </w:r>
      <w:r w:rsidRPr="003B4751">
        <w:rPr>
          <w:rFonts w:eastAsia="Times New Roman"/>
          <w:sz w:val="24"/>
          <w:szCs w:val="24"/>
        </w:rPr>
        <w:t>Гкал/ч.</w:t>
      </w:r>
    </w:p>
    <w:p w:rsidR="00D06AC0" w:rsidRPr="003B4751" w:rsidRDefault="00D06AC0">
      <w:pPr>
        <w:spacing w:line="120" w:lineRule="exact"/>
        <w:rPr>
          <w:sz w:val="20"/>
          <w:szCs w:val="20"/>
        </w:rPr>
      </w:pPr>
    </w:p>
    <w:p w:rsidR="00D06AC0" w:rsidRPr="003B4751" w:rsidRDefault="00BA7611">
      <w:pPr>
        <w:ind w:left="980"/>
        <w:rPr>
          <w:sz w:val="20"/>
          <w:szCs w:val="20"/>
        </w:rPr>
      </w:pPr>
      <w:r w:rsidRPr="003B4751">
        <w:rPr>
          <w:rFonts w:eastAsia="Times New Roman"/>
          <w:b/>
          <w:bCs/>
          <w:sz w:val="24"/>
          <w:szCs w:val="24"/>
        </w:rPr>
        <w:t xml:space="preserve">НК-3: </w:t>
      </w:r>
      <w:r w:rsidRPr="003B4751">
        <w:rPr>
          <w:rFonts w:eastAsia="Times New Roman"/>
          <w:sz w:val="24"/>
          <w:szCs w:val="24"/>
        </w:rPr>
        <w:t>2024</w:t>
      </w:r>
      <w:r w:rsidRPr="003B4751">
        <w:rPr>
          <w:rFonts w:eastAsia="Times New Roman"/>
          <w:b/>
          <w:bCs/>
          <w:sz w:val="24"/>
          <w:szCs w:val="24"/>
        </w:rPr>
        <w:t xml:space="preserve"> </w:t>
      </w:r>
      <w:r w:rsidRPr="003B4751">
        <w:rPr>
          <w:rFonts w:eastAsia="Times New Roman"/>
          <w:sz w:val="24"/>
          <w:szCs w:val="24"/>
        </w:rPr>
        <w:t>г. – 2,0</w:t>
      </w:r>
      <w:r w:rsidRPr="003B4751">
        <w:rPr>
          <w:rFonts w:eastAsia="Times New Roman"/>
          <w:b/>
          <w:bCs/>
          <w:sz w:val="24"/>
          <w:szCs w:val="24"/>
        </w:rPr>
        <w:t xml:space="preserve"> </w:t>
      </w:r>
      <w:r w:rsidRPr="003B4751">
        <w:rPr>
          <w:rFonts w:eastAsia="Times New Roman"/>
          <w:sz w:val="24"/>
          <w:szCs w:val="24"/>
        </w:rPr>
        <w:t>Гкал/ч; 2025-2027</w:t>
      </w:r>
      <w:r w:rsidRPr="003B4751">
        <w:rPr>
          <w:rFonts w:eastAsia="Times New Roman"/>
          <w:b/>
          <w:bCs/>
          <w:sz w:val="24"/>
          <w:szCs w:val="24"/>
        </w:rPr>
        <w:t xml:space="preserve"> </w:t>
      </w:r>
      <w:r w:rsidRPr="003B4751">
        <w:rPr>
          <w:rFonts w:eastAsia="Times New Roman"/>
          <w:sz w:val="24"/>
          <w:szCs w:val="24"/>
        </w:rPr>
        <w:t>гг. – 7,0</w:t>
      </w:r>
      <w:r w:rsidRPr="003B4751">
        <w:rPr>
          <w:rFonts w:eastAsia="Times New Roman"/>
          <w:b/>
          <w:bCs/>
          <w:sz w:val="24"/>
          <w:szCs w:val="24"/>
        </w:rPr>
        <w:t xml:space="preserve"> </w:t>
      </w:r>
      <w:r w:rsidRPr="003B4751">
        <w:rPr>
          <w:rFonts w:eastAsia="Times New Roman"/>
          <w:sz w:val="24"/>
          <w:szCs w:val="24"/>
        </w:rPr>
        <w:t>Гкал/ч.</w:t>
      </w:r>
    </w:p>
    <w:p w:rsidR="00D06AC0" w:rsidRPr="003B4751" w:rsidRDefault="00D06AC0">
      <w:pPr>
        <w:spacing w:line="132"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Основной вид топлива для всех котельных – уголь, доставку которого возможно осуществлять автотранспортом. Температурный график отпуска тепловой энергии потребителям для всех котельных – 95/70ºС. Гидравлические режимы отпуска тепловой энергии в сеть: 5,7 / 2,0 кгс/см</w:t>
      </w:r>
      <w:r w:rsidRPr="003B4751">
        <w:rPr>
          <w:rFonts w:eastAsia="Times New Roman"/>
          <w:sz w:val="32"/>
          <w:szCs w:val="32"/>
          <w:vertAlign w:val="superscript"/>
        </w:rPr>
        <w:t>2</w:t>
      </w:r>
      <w:r w:rsidRPr="003B4751">
        <w:rPr>
          <w:rFonts w:eastAsia="Times New Roman"/>
          <w:sz w:val="24"/>
          <w:szCs w:val="24"/>
        </w:rPr>
        <w:t xml:space="preserve"> для котельной НК-2, 4,2 / 2,0 кгс/см</w:t>
      </w:r>
      <w:r w:rsidRPr="003B4751">
        <w:rPr>
          <w:rFonts w:eastAsia="Times New Roman"/>
          <w:sz w:val="32"/>
          <w:szCs w:val="32"/>
          <w:vertAlign w:val="superscript"/>
        </w:rPr>
        <w:t>2</w:t>
      </w:r>
      <w:r w:rsidRPr="003B4751">
        <w:rPr>
          <w:rFonts w:eastAsia="Times New Roman"/>
          <w:sz w:val="24"/>
          <w:szCs w:val="24"/>
        </w:rPr>
        <w:t xml:space="preserve"> для котельной НК-3.</w:t>
      </w:r>
    </w:p>
    <w:p w:rsidR="00D06AC0" w:rsidRPr="003B4751" w:rsidRDefault="00D06AC0">
      <w:pPr>
        <w:spacing w:line="280" w:lineRule="exact"/>
        <w:rPr>
          <w:sz w:val="20"/>
          <w:szCs w:val="20"/>
        </w:rPr>
      </w:pPr>
    </w:p>
    <w:p w:rsidR="00D06AC0" w:rsidRPr="003B4751" w:rsidRDefault="00BA7611">
      <w:pPr>
        <w:ind w:left="620" w:hanging="357"/>
        <w:jc w:val="both"/>
        <w:rPr>
          <w:sz w:val="20"/>
          <w:szCs w:val="20"/>
        </w:rPr>
      </w:pPr>
      <w:r w:rsidRPr="003B4751">
        <w:rPr>
          <w:rFonts w:eastAsia="Times New Roman"/>
          <w:b/>
          <w:bCs/>
          <w:sz w:val="24"/>
          <w:szCs w:val="24"/>
        </w:rPr>
        <w:t>7.5 Обоснование</w:t>
      </w:r>
      <w:r w:rsidRPr="003B4751">
        <w:rPr>
          <w:sz w:val="20"/>
          <w:szCs w:val="20"/>
        </w:rPr>
        <w:t xml:space="preserve"> </w:t>
      </w:r>
      <w:r w:rsidRPr="003B4751">
        <w:rPr>
          <w:rFonts w:eastAsia="Times New Roman"/>
          <w:b/>
          <w:bCs/>
          <w:sz w:val="24"/>
          <w:szCs w:val="24"/>
        </w:rPr>
        <w:t>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D06AC0" w:rsidRPr="003B4751" w:rsidRDefault="00C83B00" w:rsidP="00C83B00">
      <w:pPr>
        <w:tabs>
          <w:tab w:val="left" w:pos="993"/>
        </w:tabs>
        <w:spacing w:line="250" w:lineRule="auto"/>
        <w:ind w:left="284"/>
        <w:jc w:val="both"/>
        <w:rPr>
          <w:sz w:val="20"/>
          <w:szCs w:val="20"/>
        </w:rPr>
      </w:pPr>
      <w:r>
        <w:rPr>
          <w:rFonts w:eastAsia="Times New Roman"/>
          <w:sz w:val="23"/>
          <w:szCs w:val="23"/>
        </w:rPr>
        <w:tab/>
        <w:t xml:space="preserve">В </w:t>
      </w:r>
      <w:r w:rsidR="00BA7611" w:rsidRPr="003B4751">
        <w:rPr>
          <w:rFonts w:eastAsia="Times New Roman"/>
          <w:sz w:val="23"/>
          <w:szCs w:val="23"/>
        </w:rPr>
        <w:t>соответствии с Главой 4 «Балансы тепловой мощности и тепловой нагрузки в зонах действия источников тепловой энергии» и Главой 1 «Существующее положение в сфере производства, передачи и потребления тепловой энергии для целей теплоснабжения» по состоянию на 20</w:t>
      </w:r>
      <w:r w:rsidR="003B4751">
        <w:rPr>
          <w:rFonts w:eastAsia="Times New Roman"/>
          <w:sz w:val="23"/>
          <w:szCs w:val="23"/>
        </w:rPr>
        <w:t>20</w:t>
      </w:r>
      <w:r w:rsidR="00BA7611" w:rsidRPr="003B4751">
        <w:rPr>
          <w:rFonts w:eastAsia="Times New Roman"/>
          <w:sz w:val="23"/>
          <w:szCs w:val="23"/>
        </w:rPr>
        <w:t xml:space="preserve"> г. на действующем источнике тепловой энергии с комбинированной выработкой тепловой и электрической энергии, СП «Благовещенская ТЭЦ», наблюдается резерв располагаемой тепловой мощности, так как в 2016 году была введена вторая очередь </w:t>
      </w:r>
      <w:r w:rsidR="00BA7611" w:rsidRPr="003B4751">
        <w:rPr>
          <w:rFonts w:eastAsia="Times New Roman"/>
          <w:sz w:val="23"/>
          <w:szCs w:val="23"/>
        </w:rPr>
        <w:lastRenderedPageBreak/>
        <w:t>(188,0 Гкал/ч). Тепловая мощность БТЭЦ стала равна 1005,6 Гкал/ч, электрическая</w:t>
      </w:r>
      <w:r>
        <w:rPr>
          <w:rFonts w:eastAsia="Times New Roman"/>
          <w:sz w:val="24"/>
          <w:szCs w:val="24"/>
        </w:rPr>
        <w:t xml:space="preserve"> </w:t>
      </w:r>
      <w:r w:rsidR="00BA7611" w:rsidRPr="003B4751">
        <w:rPr>
          <w:rFonts w:eastAsia="Times New Roman"/>
          <w:sz w:val="24"/>
          <w:szCs w:val="24"/>
        </w:rPr>
        <w:t>404,0 МВт. Резерв тепловой мощности БТЭЦ на 01.01.20</w:t>
      </w:r>
      <w:r w:rsidR="003B4751">
        <w:rPr>
          <w:rFonts w:eastAsia="Times New Roman"/>
          <w:sz w:val="24"/>
          <w:szCs w:val="24"/>
        </w:rPr>
        <w:t>20</w:t>
      </w:r>
      <w:r w:rsidR="00BA7611" w:rsidRPr="003B4751">
        <w:rPr>
          <w:rFonts w:eastAsia="Times New Roman"/>
          <w:sz w:val="24"/>
          <w:szCs w:val="24"/>
        </w:rPr>
        <w:t xml:space="preserve"> уменьшился со </w:t>
      </w:r>
      <w:r w:rsidR="005620AE">
        <w:rPr>
          <w:rFonts w:eastAsia="Times New Roman"/>
          <w:sz w:val="24"/>
          <w:szCs w:val="24"/>
        </w:rPr>
        <w:t>149,63</w:t>
      </w:r>
      <w:r w:rsidR="00BA7611" w:rsidRPr="003B4751">
        <w:rPr>
          <w:rFonts w:eastAsia="Times New Roman"/>
          <w:sz w:val="24"/>
          <w:szCs w:val="24"/>
        </w:rPr>
        <w:t xml:space="preserve"> Гкал/</w:t>
      </w:r>
      <w:proofErr w:type="gramStart"/>
      <w:r w:rsidR="00BA7611" w:rsidRPr="003B4751">
        <w:rPr>
          <w:rFonts w:eastAsia="Times New Roman"/>
          <w:sz w:val="24"/>
          <w:szCs w:val="24"/>
        </w:rPr>
        <w:t>ч</w:t>
      </w:r>
      <w:proofErr w:type="gramEnd"/>
      <w:r w:rsidR="00BA7611" w:rsidRPr="003B4751">
        <w:rPr>
          <w:rFonts w:eastAsia="Times New Roman"/>
          <w:sz w:val="24"/>
          <w:szCs w:val="24"/>
        </w:rPr>
        <w:t xml:space="preserve"> до </w:t>
      </w:r>
      <w:r w:rsidR="005620AE">
        <w:rPr>
          <w:rFonts w:eastAsia="Times New Roman"/>
          <w:sz w:val="24"/>
          <w:szCs w:val="24"/>
        </w:rPr>
        <w:t>140,56</w:t>
      </w:r>
      <w:r w:rsidR="00BA7611" w:rsidRPr="003B4751">
        <w:rPr>
          <w:rFonts w:eastAsia="Times New Roman"/>
          <w:sz w:val="24"/>
          <w:szCs w:val="24"/>
        </w:rPr>
        <w:t xml:space="preserve"> Гкал/ч по сравнению с состоянием на 01.01.201</w:t>
      </w:r>
      <w:r w:rsidR="003B4751">
        <w:rPr>
          <w:rFonts w:eastAsia="Times New Roman"/>
          <w:sz w:val="24"/>
          <w:szCs w:val="24"/>
        </w:rPr>
        <w:t>9</w:t>
      </w:r>
      <w:r w:rsidR="00BA7611" w:rsidRPr="003B4751">
        <w:rPr>
          <w:rFonts w:eastAsia="Times New Roman"/>
          <w:sz w:val="24"/>
          <w:szCs w:val="24"/>
        </w:rPr>
        <w:t xml:space="preserve"> г.</w:t>
      </w:r>
    </w:p>
    <w:p w:rsidR="00D06AC0" w:rsidRPr="003B4751" w:rsidRDefault="00D06AC0">
      <w:pPr>
        <w:spacing w:line="134"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Для эффективной работы БТЭЦ предлагается провести мероприятия, указанные в таблице ниже.</w:t>
      </w:r>
    </w:p>
    <w:p w:rsidR="00D06AC0" w:rsidRPr="003B4751" w:rsidRDefault="00D06AC0">
      <w:pPr>
        <w:spacing w:line="128" w:lineRule="exact"/>
        <w:rPr>
          <w:sz w:val="20"/>
          <w:szCs w:val="20"/>
        </w:rPr>
      </w:pPr>
    </w:p>
    <w:p w:rsidR="00D06AC0" w:rsidRPr="003B4751" w:rsidRDefault="00BA7611">
      <w:pPr>
        <w:ind w:left="260"/>
        <w:rPr>
          <w:sz w:val="20"/>
          <w:szCs w:val="20"/>
        </w:rPr>
      </w:pPr>
      <w:r w:rsidRPr="003B4751">
        <w:rPr>
          <w:rFonts w:eastAsia="Times New Roman"/>
          <w:b/>
          <w:bCs/>
          <w:sz w:val="20"/>
          <w:szCs w:val="20"/>
        </w:rPr>
        <w:t>Таблица 7.5.1 Необходимые к проведению мероприятия на БТЭЦ</w:t>
      </w:r>
    </w:p>
    <w:tbl>
      <w:tblPr>
        <w:tblW w:w="9390" w:type="dxa"/>
        <w:tblInd w:w="270" w:type="dxa"/>
        <w:tblLayout w:type="fixed"/>
        <w:tblCellMar>
          <w:left w:w="0" w:type="dxa"/>
          <w:right w:w="0" w:type="dxa"/>
        </w:tblCellMar>
        <w:tblLook w:val="04A0" w:firstRow="1" w:lastRow="0" w:firstColumn="1" w:lastColumn="0" w:noHBand="0" w:noVBand="1"/>
      </w:tblPr>
      <w:tblGrid>
        <w:gridCol w:w="7620"/>
        <w:gridCol w:w="1740"/>
        <w:gridCol w:w="30"/>
      </w:tblGrid>
      <w:tr w:rsidR="003B4751" w:rsidRPr="003B4751" w:rsidTr="007E79D7">
        <w:trPr>
          <w:trHeight w:val="455"/>
        </w:trPr>
        <w:tc>
          <w:tcPr>
            <w:tcW w:w="7620" w:type="dxa"/>
            <w:tcBorders>
              <w:top w:val="single" w:sz="8" w:space="0" w:color="auto"/>
              <w:left w:val="single" w:sz="8" w:space="0" w:color="auto"/>
              <w:right w:val="single" w:sz="8" w:space="0" w:color="auto"/>
            </w:tcBorders>
            <w:vAlign w:val="bottom"/>
          </w:tcPr>
          <w:p w:rsidR="00D06AC0" w:rsidRPr="003B4751" w:rsidRDefault="00BA7611">
            <w:pPr>
              <w:ind w:left="3180"/>
              <w:rPr>
                <w:sz w:val="20"/>
                <w:szCs w:val="20"/>
              </w:rPr>
            </w:pPr>
            <w:r w:rsidRPr="003B4751">
              <w:rPr>
                <w:rFonts w:eastAsia="Times New Roman"/>
                <w:b/>
                <w:bCs/>
                <w:sz w:val="20"/>
                <w:szCs w:val="20"/>
              </w:rPr>
              <w:t>Мероприятия</w:t>
            </w:r>
          </w:p>
        </w:tc>
        <w:tc>
          <w:tcPr>
            <w:tcW w:w="1740" w:type="dxa"/>
            <w:tcBorders>
              <w:top w:val="single" w:sz="8" w:space="0" w:color="auto"/>
              <w:right w:val="single" w:sz="8" w:space="0" w:color="auto"/>
            </w:tcBorders>
            <w:vAlign w:val="center"/>
          </w:tcPr>
          <w:p w:rsidR="00D06AC0" w:rsidRPr="003B4751" w:rsidRDefault="00BA7611" w:rsidP="00170B01">
            <w:pPr>
              <w:jc w:val="center"/>
              <w:rPr>
                <w:sz w:val="20"/>
                <w:szCs w:val="20"/>
              </w:rPr>
            </w:pPr>
            <w:r w:rsidRPr="003B4751">
              <w:rPr>
                <w:rFonts w:eastAsia="Times New Roman"/>
                <w:b/>
                <w:bCs/>
                <w:w w:val="99"/>
                <w:sz w:val="20"/>
                <w:szCs w:val="20"/>
              </w:rPr>
              <w:t>Года реализации</w:t>
            </w:r>
          </w:p>
        </w:tc>
        <w:tc>
          <w:tcPr>
            <w:tcW w:w="30" w:type="dxa"/>
            <w:vAlign w:val="bottom"/>
          </w:tcPr>
          <w:p w:rsidR="00D06AC0" w:rsidRPr="003B4751" w:rsidRDefault="00D06AC0">
            <w:pPr>
              <w:rPr>
                <w:sz w:val="1"/>
                <w:szCs w:val="1"/>
              </w:rPr>
            </w:pPr>
          </w:p>
        </w:tc>
      </w:tr>
      <w:tr w:rsidR="003B4751" w:rsidRPr="003B4751" w:rsidTr="007E79D7">
        <w:trPr>
          <w:trHeight w:val="234"/>
        </w:trPr>
        <w:tc>
          <w:tcPr>
            <w:tcW w:w="7620" w:type="dxa"/>
            <w:tcBorders>
              <w:left w:val="single" w:sz="8" w:space="0" w:color="auto"/>
              <w:bottom w:val="single" w:sz="8" w:space="0" w:color="auto"/>
              <w:right w:val="single" w:sz="8" w:space="0" w:color="auto"/>
            </w:tcBorders>
            <w:vAlign w:val="bottom"/>
          </w:tcPr>
          <w:p w:rsidR="00D06AC0" w:rsidRPr="003B4751" w:rsidRDefault="00D06AC0">
            <w:pPr>
              <w:rPr>
                <w:sz w:val="20"/>
                <w:szCs w:val="20"/>
              </w:rPr>
            </w:pPr>
          </w:p>
        </w:tc>
        <w:tc>
          <w:tcPr>
            <w:tcW w:w="1740" w:type="dxa"/>
            <w:tcBorders>
              <w:bottom w:val="single" w:sz="8" w:space="0" w:color="auto"/>
              <w:right w:val="single" w:sz="8" w:space="0" w:color="auto"/>
            </w:tcBorders>
            <w:vAlign w:val="center"/>
          </w:tcPr>
          <w:p w:rsidR="00D06AC0" w:rsidRPr="003B4751" w:rsidRDefault="00D06AC0" w:rsidP="00170B01">
            <w:pPr>
              <w:jc w:val="center"/>
              <w:rPr>
                <w:sz w:val="20"/>
                <w:szCs w:val="20"/>
              </w:rPr>
            </w:pPr>
          </w:p>
        </w:tc>
        <w:tc>
          <w:tcPr>
            <w:tcW w:w="30" w:type="dxa"/>
            <w:vAlign w:val="bottom"/>
          </w:tcPr>
          <w:p w:rsidR="00D06AC0" w:rsidRPr="003B4751" w:rsidRDefault="00D06AC0">
            <w:pPr>
              <w:rPr>
                <w:sz w:val="1"/>
                <w:szCs w:val="1"/>
              </w:rPr>
            </w:pPr>
          </w:p>
        </w:tc>
      </w:tr>
      <w:tr w:rsidR="00474831" w:rsidRPr="003B4751" w:rsidTr="007E79D7">
        <w:trPr>
          <w:trHeight w:val="217"/>
        </w:trPr>
        <w:tc>
          <w:tcPr>
            <w:tcW w:w="7620" w:type="dxa"/>
            <w:tcBorders>
              <w:left w:val="single" w:sz="8" w:space="0" w:color="auto"/>
              <w:bottom w:val="single" w:sz="8" w:space="0" w:color="auto"/>
              <w:right w:val="single" w:sz="8" w:space="0" w:color="auto"/>
            </w:tcBorders>
            <w:vAlign w:val="bottom"/>
          </w:tcPr>
          <w:p w:rsidR="00474831" w:rsidRPr="003B4751" w:rsidRDefault="00474831">
            <w:pPr>
              <w:spacing w:line="217" w:lineRule="exact"/>
              <w:ind w:left="120"/>
              <w:rPr>
                <w:rFonts w:eastAsia="Times New Roman"/>
                <w:sz w:val="20"/>
                <w:szCs w:val="20"/>
              </w:rPr>
            </w:pPr>
            <w:r w:rsidRPr="00474831">
              <w:rPr>
                <w:rFonts w:eastAsia="Times New Roman"/>
                <w:sz w:val="20"/>
                <w:szCs w:val="20"/>
              </w:rPr>
              <w:t xml:space="preserve">Реконструкция РУСН 6 </w:t>
            </w:r>
            <w:proofErr w:type="spellStart"/>
            <w:r w:rsidRPr="00474831">
              <w:rPr>
                <w:rFonts w:eastAsia="Times New Roman"/>
                <w:sz w:val="20"/>
                <w:szCs w:val="20"/>
              </w:rPr>
              <w:t>кВ</w:t>
            </w:r>
            <w:proofErr w:type="spellEnd"/>
            <w:r w:rsidRPr="00474831">
              <w:rPr>
                <w:rFonts w:eastAsia="Times New Roman"/>
                <w:sz w:val="20"/>
                <w:szCs w:val="20"/>
              </w:rPr>
              <w:t>, замена сухих трансформаторов СП БТЭЦ</w:t>
            </w:r>
          </w:p>
        </w:tc>
        <w:tc>
          <w:tcPr>
            <w:tcW w:w="1740" w:type="dxa"/>
            <w:tcBorders>
              <w:bottom w:val="single" w:sz="8" w:space="0" w:color="auto"/>
              <w:right w:val="single" w:sz="8" w:space="0" w:color="auto"/>
            </w:tcBorders>
            <w:vAlign w:val="center"/>
          </w:tcPr>
          <w:p w:rsidR="00474831" w:rsidRPr="00C17768" w:rsidRDefault="00474831" w:rsidP="00C17768">
            <w:pPr>
              <w:spacing w:line="217" w:lineRule="exact"/>
              <w:ind w:left="120"/>
              <w:jc w:val="center"/>
              <w:rPr>
                <w:rFonts w:eastAsia="Times New Roman"/>
                <w:sz w:val="20"/>
                <w:szCs w:val="20"/>
              </w:rPr>
            </w:pPr>
            <w:r w:rsidRPr="00C17768">
              <w:rPr>
                <w:rFonts w:eastAsia="Times New Roman"/>
                <w:sz w:val="20"/>
                <w:szCs w:val="20"/>
              </w:rPr>
              <w:t>2026</w:t>
            </w:r>
          </w:p>
        </w:tc>
        <w:tc>
          <w:tcPr>
            <w:tcW w:w="30" w:type="dxa"/>
            <w:vAlign w:val="bottom"/>
          </w:tcPr>
          <w:p w:rsidR="00474831" w:rsidRPr="003B4751" w:rsidRDefault="00474831">
            <w:pPr>
              <w:rPr>
                <w:sz w:val="1"/>
                <w:szCs w:val="1"/>
              </w:rPr>
            </w:pPr>
          </w:p>
        </w:tc>
      </w:tr>
      <w:tr w:rsidR="00474831" w:rsidRPr="003B4751" w:rsidTr="007E79D7">
        <w:trPr>
          <w:trHeight w:val="217"/>
        </w:trPr>
        <w:tc>
          <w:tcPr>
            <w:tcW w:w="7620" w:type="dxa"/>
            <w:tcBorders>
              <w:left w:val="single" w:sz="8" w:space="0" w:color="auto"/>
              <w:bottom w:val="single" w:sz="8" w:space="0" w:color="auto"/>
              <w:right w:val="single" w:sz="8" w:space="0" w:color="auto"/>
            </w:tcBorders>
            <w:vAlign w:val="bottom"/>
          </w:tcPr>
          <w:p w:rsidR="00474831" w:rsidRPr="003B4751" w:rsidRDefault="00474831">
            <w:pPr>
              <w:spacing w:line="217" w:lineRule="exact"/>
              <w:ind w:left="120"/>
              <w:rPr>
                <w:rFonts w:eastAsia="Times New Roman"/>
                <w:sz w:val="20"/>
                <w:szCs w:val="20"/>
              </w:rPr>
            </w:pPr>
            <w:r w:rsidRPr="00474831">
              <w:rPr>
                <w:rFonts w:eastAsia="Times New Roman"/>
                <w:sz w:val="20"/>
                <w:szCs w:val="20"/>
              </w:rPr>
              <w:t xml:space="preserve">Реконструкция оборудования ОРУ-110 </w:t>
            </w:r>
            <w:proofErr w:type="spellStart"/>
            <w:r w:rsidRPr="00474831">
              <w:rPr>
                <w:rFonts w:eastAsia="Times New Roman"/>
                <w:sz w:val="20"/>
                <w:szCs w:val="20"/>
              </w:rPr>
              <w:t>кВ</w:t>
            </w:r>
            <w:proofErr w:type="spellEnd"/>
            <w:r w:rsidRPr="00474831">
              <w:rPr>
                <w:rFonts w:eastAsia="Times New Roman"/>
                <w:sz w:val="20"/>
                <w:szCs w:val="20"/>
              </w:rPr>
              <w:t xml:space="preserve"> с заменой МВ на </w:t>
            </w:r>
            <w:proofErr w:type="spellStart"/>
            <w:r w:rsidRPr="00474831">
              <w:rPr>
                <w:rFonts w:eastAsia="Times New Roman"/>
                <w:sz w:val="20"/>
                <w:szCs w:val="20"/>
              </w:rPr>
              <w:t>элегазовые</w:t>
            </w:r>
            <w:proofErr w:type="spellEnd"/>
            <w:r w:rsidRPr="00474831">
              <w:rPr>
                <w:rFonts w:eastAsia="Times New Roman"/>
                <w:sz w:val="20"/>
                <w:szCs w:val="20"/>
              </w:rPr>
              <w:t xml:space="preserve"> СП БТЭЦ</w:t>
            </w:r>
          </w:p>
        </w:tc>
        <w:tc>
          <w:tcPr>
            <w:tcW w:w="1740" w:type="dxa"/>
            <w:tcBorders>
              <w:bottom w:val="single" w:sz="8" w:space="0" w:color="auto"/>
              <w:right w:val="single" w:sz="8" w:space="0" w:color="auto"/>
            </w:tcBorders>
            <w:vAlign w:val="center"/>
          </w:tcPr>
          <w:p w:rsidR="00474831" w:rsidRPr="00C17768" w:rsidRDefault="00474831" w:rsidP="00C17768">
            <w:pPr>
              <w:spacing w:line="217" w:lineRule="exact"/>
              <w:ind w:left="120"/>
              <w:jc w:val="center"/>
              <w:rPr>
                <w:rFonts w:eastAsia="Times New Roman"/>
                <w:sz w:val="20"/>
                <w:szCs w:val="20"/>
              </w:rPr>
            </w:pPr>
            <w:r w:rsidRPr="00C17768">
              <w:rPr>
                <w:rFonts w:eastAsia="Times New Roman"/>
                <w:sz w:val="20"/>
                <w:szCs w:val="20"/>
              </w:rPr>
              <w:t>2025</w:t>
            </w:r>
          </w:p>
        </w:tc>
        <w:tc>
          <w:tcPr>
            <w:tcW w:w="30" w:type="dxa"/>
            <w:vAlign w:val="bottom"/>
          </w:tcPr>
          <w:p w:rsidR="00474831" w:rsidRPr="003B4751" w:rsidRDefault="00474831">
            <w:pPr>
              <w:rPr>
                <w:sz w:val="1"/>
                <w:szCs w:val="1"/>
              </w:rPr>
            </w:pPr>
          </w:p>
        </w:tc>
      </w:tr>
      <w:tr w:rsidR="00474831" w:rsidRPr="003B4751" w:rsidTr="007E79D7">
        <w:trPr>
          <w:trHeight w:val="217"/>
        </w:trPr>
        <w:tc>
          <w:tcPr>
            <w:tcW w:w="7620" w:type="dxa"/>
            <w:tcBorders>
              <w:left w:val="single" w:sz="8" w:space="0" w:color="auto"/>
              <w:bottom w:val="single" w:sz="8" w:space="0" w:color="auto"/>
              <w:right w:val="single" w:sz="8" w:space="0" w:color="auto"/>
            </w:tcBorders>
            <w:vAlign w:val="bottom"/>
          </w:tcPr>
          <w:p w:rsidR="00474831" w:rsidRPr="003B4751" w:rsidRDefault="00474831">
            <w:pPr>
              <w:spacing w:line="217" w:lineRule="exact"/>
              <w:ind w:left="120"/>
              <w:rPr>
                <w:rFonts w:eastAsia="Times New Roman"/>
                <w:sz w:val="20"/>
                <w:szCs w:val="20"/>
              </w:rPr>
            </w:pPr>
            <w:r w:rsidRPr="00474831">
              <w:rPr>
                <w:rFonts w:eastAsia="Times New Roman"/>
                <w:sz w:val="20"/>
                <w:szCs w:val="20"/>
              </w:rPr>
              <w:t>Реконструкция мостового крана №2 ТЦ г/</w:t>
            </w:r>
            <w:proofErr w:type="gramStart"/>
            <w:r w:rsidRPr="00474831">
              <w:rPr>
                <w:rFonts w:eastAsia="Times New Roman"/>
                <w:sz w:val="20"/>
                <w:szCs w:val="20"/>
              </w:rPr>
              <w:t>п</w:t>
            </w:r>
            <w:proofErr w:type="gramEnd"/>
            <w:r w:rsidRPr="00474831">
              <w:rPr>
                <w:rFonts w:eastAsia="Times New Roman"/>
                <w:sz w:val="20"/>
                <w:szCs w:val="20"/>
              </w:rPr>
              <w:t xml:space="preserve"> 50/10т с применением индустриального комплектного привода СП БТЭЦ</w:t>
            </w:r>
          </w:p>
        </w:tc>
        <w:tc>
          <w:tcPr>
            <w:tcW w:w="1740" w:type="dxa"/>
            <w:tcBorders>
              <w:bottom w:val="single" w:sz="8" w:space="0" w:color="auto"/>
              <w:right w:val="single" w:sz="8" w:space="0" w:color="auto"/>
            </w:tcBorders>
            <w:vAlign w:val="center"/>
          </w:tcPr>
          <w:p w:rsidR="00474831" w:rsidRPr="00C17768" w:rsidRDefault="00474831" w:rsidP="00C17768">
            <w:pPr>
              <w:spacing w:line="217" w:lineRule="exact"/>
              <w:ind w:left="120"/>
              <w:jc w:val="center"/>
              <w:rPr>
                <w:rFonts w:eastAsia="Times New Roman"/>
                <w:sz w:val="20"/>
                <w:szCs w:val="20"/>
              </w:rPr>
            </w:pPr>
            <w:r w:rsidRPr="00C17768">
              <w:rPr>
                <w:rFonts w:eastAsia="Times New Roman"/>
                <w:sz w:val="20"/>
                <w:szCs w:val="20"/>
              </w:rPr>
              <w:t>2022</w:t>
            </w:r>
          </w:p>
        </w:tc>
        <w:tc>
          <w:tcPr>
            <w:tcW w:w="30" w:type="dxa"/>
            <w:vAlign w:val="bottom"/>
          </w:tcPr>
          <w:p w:rsidR="00474831" w:rsidRPr="003B4751" w:rsidRDefault="00474831">
            <w:pPr>
              <w:rPr>
                <w:sz w:val="1"/>
                <w:szCs w:val="1"/>
              </w:rPr>
            </w:pPr>
          </w:p>
        </w:tc>
      </w:tr>
      <w:tr w:rsidR="00474831" w:rsidRPr="003B4751" w:rsidTr="007E79D7">
        <w:trPr>
          <w:trHeight w:val="217"/>
        </w:trPr>
        <w:tc>
          <w:tcPr>
            <w:tcW w:w="7620" w:type="dxa"/>
            <w:tcBorders>
              <w:left w:val="single" w:sz="8" w:space="0" w:color="auto"/>
              <w:bottom w:val="single" w:sz="8" w:space="0" w:color="auto"/>
              <w:right w:val="single" w:sz="8" w:space="0" w:color="auto"/>
            </w:tcBorders>
            <w:vAlign w:val="bottom"/>
          </w:tcPr>
          <w:p w:rsidR="00474831" w:rsidRPr="003B4751" w:rsidRDefault="00474831">
            <w:pPr>
              <w:spacing w:line="217" w:lineRule="exact"/>
              <w:ind w:left="120"/>
              <w:rPr>
                <w:rFonts w:eastAsia="Times New Roman"/>
                <w:sz w:val="20"/>
                <w:szCs w:val="20"/>
              </w:rPr>
            </w:pPr>
            <w:r w:rsidRPr="00474831">
              <w:rPr>
                <w:rFonts w:eastAsia="Times New Roman"/>
                <w:sz w:val="20"/>
                <w:szCs w:val="20"/>
              </w:rPr>
              <w:t>Реконструкция паропроводов к ПБ-1,2 с изменением трассировки БТЭЦ</w:t>
            </w:r>
          </w:p>
        </w:tc>
        <w:tc>
          <w:tcPr>
            <w:tcW w:w="1740" w:type="dxa"/>
            <w:tcBorders>
              <w:bottom w:val="single" w:sz="8" w:space="0" w:color="auto"/>
              <w:right w:val="single" w:sz="8" w:space="0" w:color="auto"/>
            </w:tcBorders>
            <w:vAlign w:val="center"/>
          </w:tcPr>
          <w:p w:rsidR="00474831" w:rsidRPr="00C17768" w:rsidRDefault="00474831" w:rsidP="00C17768">
            <w:pPr>
              <w:spacing w:line="217" w:lineRule="exact"/>
              <w:ind w:left="120"/>
              <w:jc w:val="center"/>
              <w:rPr>
                <w:rFonts w:eastAsia="Times New Roman"/>
                <w:sz w:val="20"/>
                <w:szCs w:val="20"/>
              </w:rPr>
            </w:pPr>
            <w:r w:rsidRPr="00C17768">
              <w:rPr>
                <w:rFonts w:eastAsia="Times New Roman"/>
                <w:sz w:val="20"/>
                <w:szCs w:val="20"/>
              </w:rPr>
              <w:t>2020</w:t>
            </w:r>
          </w:p>
        </w:tc>
        <w:tc>
          <w:tcPr>
            <w:tcW w:w="30" w:type="dxa"/>
            <w:vAlign w:val="bottom"/>
          </w:tcPr>
          <w:p w:rsidR="00474831" w:rsidRPr="003B4751" w:rsidRDefault="00474831">
            <w:pPr>
              <w:rPr>
                <w:sz w:val="1"/>
                <w:szCs w:val="1"/>
              </w:rPr>
            </w:pPr>
          </w:p>
        </w:tc>
      </w:tr>
      <w:tr w:rsidR="00474831" w:rsidRPr="003B4751" w:rsidTr="007E79D7">
        <w:trPr>
          <w:trHeight w:val="217"/>
        </w:trPr>
        <w:tc>
          <w:tcPr>
            <w:tcW w:w="7620" w:type="dxa"/>
            <w:tcBorders>
              <w:left w:val="single" w:sz="8" w:space="0" w:color="auto"/>
              <w:bottom w:val="single" w:sz="8" w:space="0" w:color="auto"/>
              <w:right w:val="single" w:sz="8" w:space="0" w:color="auto"/>
            </w:tcBorders>
            <w:vAlign w:val="bottom"/>
          </w:tcPr>
          <w:p w:rsidR="00474831" w:rsidRPr="003B4751" w:rsidRDefault="00474831">
            <w:pPr>
              <w:spacing w:line="217" w:lineRule="exact"/>
              <w:ind w:left="120"/>
              <w:rPr>
                <w:rFonts w:eastAsia="Times New Roman"/>
                <w:sz w:val="20"/>
                <w:szCs w:val="20"/>
              </w:rPr>
            </w:pPr>
            <w:r w:rsidRPr="00474831">
              <w:rPr>
                <w:rFonts w:eastAsia="Times New Roman"/>
                <w:sz w:val="20"/>
                <w:szCs w:val="20"/>
              </w:rPr>
              <w:t xml:space="preserve">Реконструкция электродвигателей 6 </w:t>
            </w:r>
            <w:proofErr w:type="spellStart"/>
            <w:r w:rsidRPr="00474831">
              <w:rPr>
                <w:rFonts w:eastAsia="Times New Roman"/>
                <w:sz w:val="20"/>
                <w:szCs w:val="20"/>
              </w:rPr>
              <w:t>кВ</w:t>
            </w:r>
            <w:proofErr w:type="spellEnd"/>
            <w:r w:rsidRPr="00474831">
              <w:rPr>
                <w:rFonts w:eastAsia="Times New Roman"/>
                <w:sz w:val="20"/>
                <w:szCs w:val="20"/>
              </w:rPr>
              <w:t xml:space="preserve">   собственных нужд станции  СП БТЭЦ</w:t>
            </w:r>
          </w:p>
        </w:tc>
        <w:tc>
          <w:tcPr>
            <w:tcW w:w="1740" w:type="dxa"/>
            <w:tcBorders>
              <w:bottom w:val="single" w:sz="8" w:space="0" w:color="auto"/>
              <w:right w:val="single" w:sz="8" w:space="0" w:color="auto"/>
            </w:tcBorders>
            <w:vAlign w:val="center"/>
          </w:tcPr>
          <w:p w:rsidR="00474831" w:rsidRPr="00C17768" w:rsidRDefault="00474831" w:rsidP="00C17768">
            <w:pPr>
              <w:spacing w:line="217" w:lineRule="exact"/>
              <w:ind w:left="120"/>
              <w:jc w:val="center"/>
              <w:rPr>
                <w:rFonts w:eastAsia="Times New Roman"/>
                <w:sz w:val="20"/>
                <w:szCs w:val="20"/>
              </w:rPr>
            </w:pPr>
            <w:r w:rsidRPr="00C17768">
              <w:rPr>
                <w:rFonts w:eastAsia="Times New Roman"/>
                <w:sz w:val="20"/>
                <w:szCs w:val="20"/>
              </w:rPr>
              <w:t>2026</w:t>
            </w:r>
          </w:p>
        </w:tc>
        <w:tc>
          <w:tcPr>
            <w:tcW w:w="30" w:type="dxa"/>
            <w:vAlign w:val="bottom"/>
          </w:tcPr>
          <w:p w:rsidR="00474831" w:rsidRPr="003B4751" w:rsidRDefault="00474831">
            <w:pPr>
              <w:rPr>
                <w:sz w:val="1"/>
                <w:szCs w:val="1"/>
              </w:rPr>
            </w:pPr>
          </w:p>
        </w:tc>
      </w:tr>
      <w:tr w:rsidR="00474831" w:rsidRPr="003B4751" w:rsidTr="007E79D7">
        <w:trPr>
          <w:trHeight w:val="217"/>
        </w:trPr>
        <w:tc>
          <w:tcPr>
            <w:tcW w:w="7620" w:type="dxa"/>
            <w:tcBorders>
              <w:left w:val="single" w:sz="8" w:space="0" w:color="auto"/>
              <w:bottom w:val="single" w:sz="8" w:space="0" w:color="auto"/>
              <w:right w:val="single" w:sz="8" w:space="0" w:color="auto"/>
            </w:tcBorders>
            <w:vAlign w:val="bottom"/>
          </w:tcPr>
          <w:p w:rsidR="00474831" w:rsidRPr="003B4751" w:rsidRDefault="00474831">
            <w:pPr>
              <w:spacing w:line="217" w:lineRule="exact"/>
              <w:ind w:left="120"/>
              <w:rPr>
                <w:rFonts w:eastAsia="Times New Roman"/>
                <w:sz w:val="20"/>
                <w:szCs w:val="20"/>
              </w:rPr>
            </w:pPr>
            <w:r w:rsidRPr="00474831">
              <w:rPr>
                <w:rFonts w:eastAsia="Times New Roman"/>
                <w:sz w:val="20"/>
                <w:szCs w:val="20"/>
              </w:rPr>
              <w:t>Реконструкция фильтров Н</w:t>
            </w:r>
            <w:proofErr w:type="gramStart"/>
            <w:r w:rsidRPr="00474831">
              <w:rPr>
                <w:rFonts w:eastAsia="Times New Roman"/>
                <w:sz w:val="20"/>
                <w:szCs w:val="20"/>
              </w:rPr>
              <w:t>1</w:t>
            </w:r>
            <w:proofErr w:type="gramEnd"/>
            <w:r w:rsidRPr="00474831">
              <w:rPr>
                <w:rFonts w:eastAsia="Times New Roman"/>
                <w:sz w:val="20"/>
                <w:szCs w:val="20"/>
              </w:rPr>
              <w:t xml:space="preserve"> ,Н2 ХВО БТЭЦ</w:t>
            </w:r>
          </w:p>
        </w:tc>
        <w:tc>
          <w:tcPr>
            <w:tcW w:w="1740" w:type="dxa"/>
            <w:tcBorders>
              <w:bottom w:val="single" w:sz="8" w:space="0" w:color="auto"/>
              <w:right w:val="single" w:sz="8" w:space="0" w:color="auto"/>
            </w:tcBorders>
            <w:vAlign w:val="center"/>
          </w:tcPr>
          <w:p w:rsidR="00474831" w:rsidRPr="00C17768" w:rsidRDefault="00474831" w:rsidP="00C17768">
            <w:pPr>
              <w:spacing w:line="217" w:lineRule="exact"/>
              <w:ind w:left="120"/>
              <w:jc w:val="center"/>
              <w:rPr>
                <w:rFonts w:eastAsia="Times New Roman"/>
                <w:sz w:val="20"/>
                <w:szCs w:val="20"/>
              </w:rPr>
            </w:pPr>
            <w:r w:rsidRPr="00C17768">
              <w:rPr>
                <w:rFonts w:eastAsia="Times New Roman"/>
                <w:sz w:val="20"/>
                <w:szCs w:val="20"/>
              </w:rPr>
              <w:t>2025</w:t>
            </w:r>
          </w:p>
        </w:tc>
        <w:tc>
          <w:tcPr>
            <w:tcW w:w="30" w:type="dxa"/>
            <w:vAlign w:val="bottom"/>
          </w:tcPr>
          <w:p w:rsidR="00474831" w:rsidRPr="003B4751" w:rsidRDefault="00474831">
            <w:pPr>
              <w:rPr>
                <w:sz w:val="1"/>
                <w:szCs w:val="1"/>
              </w:rPr>
            </w:pPr>
          </w:p>
        </w:tc>
      </w:tr>
      <w:tr w:rsidR="003B4751" w:rsidRPr="003B4751" w:rsidTr="007E79D7">
        <w:trPr>
          <w:trHeight w:val="217"/>
        </w:trPr>
        <w:tc>
          <w:tcPr>
            <w:tcW w:w="7620" w:type="dxa"/>
            <w:tcBorders>
              <w:left w:val="single" w:sz="8" w:space="0" w:color="auto"/>
              <w:bottom w:val="single" w:sz="8" w:space="0" w:color="auto"/>
              <w:right w:val="single" w:sz="8" w:space="0" w:color="auto"/>
            </w:tcBorders>
            <w:vAlign w:val="bottom"/>
          </w:tcPr>
          <w:p w:rsidR="00D06AC0" w:rsidRPr="00C17768" w:rsidRDefault="00BA7611">
            <w:pPr>
              <w:spacing w:line="217" w:lineRule="exact"/>
              <w:ind w:left="120"/>
              <w:rPr>
                <w:rFonts w:eastAsia="Times New Roman"/>
                <w:sz w:val="20"/>
                <w:szCs w:val="20"/>
              </w:rPr>
            </w:pPr>
            <w:r w:rsidRPr="003B4751">
              <w:rPr>
                <w:rFonts w:eastAsia="Times New Roman"/>
                <w:sz w:val="20"/>
                <w:szCs w:val="20"/>
              </w:rPr>
              <w:t xml:space="preserve">Монтаж шумоглушителей </w:t>
            </w:r>
            <w:proofErr w:type="gramStart"/>
            <w:r w:rsidRPr="003B4751">
              <w:rPr>
                <w:rFonts w:eastAsia="Times New Roman"/>
                <w:sz w:val="20"/>
                <w:szCs w:val="20"/>
              </w:rPr>
              <w:t>к</w:t>
            </w:r>
            <w:proofErr w:type="gramEnd"/>
            <w:r w:rsidRPr="003B4751">
              <w:rPr>
                <w:rFonts w:eastAsia="Times New Roman"/>
                <w:sz w:val="20"/>
                <w:szCs w:val="20"/>
              </w:rPr>
              <w:t>/а №1,2,3,4 БТЭЦ</w:t>
            </w:r>
          </w:p>
        </w:tc>
        <w:tc>
          <w:tcPr>
            <w:tcW w:w="1740" w:type="dxa"/>
            <w:tcBorders>
              <w:bottom w:val="single" w:sz="8" w:space="0" w:color="auto"/>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w:t>
            </w:r>
            <w:r w:rsidR="003B4751" w:rsidRPr="00C17768">
              <w:rPr>
                <w:rFonts w:eastAsia="Times New Roman"/>
                <w:sz w:val="20"/>
                <w:szCs w:val="20"/>
              </w:rPr>
              <w:t>20</w:t>
            </w:r>
          </w:p>
        </w:tc>
        <w:tc>
          <w:tcPr>
            <w:tcW w:w="30" w:type="dxa"/>
            <w:vAlign w:val="bottom"/>
          </w:tcPr>
          <w:p w:rsidR="00D06AC0" w:rsidRPr="003B4751" w:rsidRDefault="00D06AC0">
            <w:pPr>
              <w:rPr>
                <w:sz w:val="1"/>
                <w:szCs w:val="1"/>
              </w:rPr>
            </w:pPr>
          </w:p>
        </w:tc>
      </w:tr>
      <w:tr w:rsidR="003B4751" w:rsidRPr="003B4751" w:rsidTr="007E79D7">
        <w:trPr>
          <w:trHeight w:val="220"/>
        </w:trPr>
        <w:tc>
          <w:tcPr>
            <w:tcW w:w="7620" w:type="dxa"/>
            <w:tcBorders>
              <w:left w:val="single" w:sz="8" w:space="0" w:color="auto"/>
              <w:bottom w:val="single" w:sz="8" w:space="0" w:color="auto"/>
              <w:right w:val="single" w:sz="8" w:space="0" w:color="auto"/>
            </w:tcBorders>
            <w:vAlign w:val="bottom"/>
          </w:tcPr>
          <w:p w:rsidR="00D06AC0" w:rsidRPr="00C17768" w:rsidRDefault="00BA7611">
            <w:pPr>
              <w:spacing w:line="219" w:lineRule="exact"/>
              <w:ind w:left="120"/>
              <w:rPr>
                <w:rFonts w:eastAsia="Times New Roman"/>
                <w:sz w:val="20"/>
                <w:szCs w:val="20"/>
              </w:rPr>
            </w:pPr>
            <w:r w:rsidRPr="003B4751">
              <w:rPr>
                <w:rFonts w:eastAsia="Times New Roman"/>
                <w:sz w:val="20"/>
                <w:szCs w:val="20"/>
              </w:rPr>
              <w:t xml:space="preserve">Установка </w:t>
            </w:r>
            <w:proofErr w:type="spellStart"/>
            <w:r w:rsidRPr="003B4751">
              <w:rPr>
                <w:rFonts w:eastAsia="Times New Roman"/>
                <w:sz w:val="20"/>
                <w:szCs w:val="20"/>
              </w:rPr>
              <w:t>обдувочных</w:t>
            </w:r>
            <w:proofErr w:type="spellEnd"/>
            <w:r w:rsidRPr="003B4751">
              <w:rPr>
                <w:rFonts w:eastAsia="Times New Roman"/>
                <w:sz w:val="20"/>
                <w:szCs w:val="20"/>
              </w:rPr>
              <w:t xml:space="preserve"> аппаратов К/А №4 БТЭЦ</w:t>
            </w:r>
          </w:p>
        </w:tc>
        <w:tc>
          <w:tcPr>
            <w:tcW w:w="1740" w:type="dxa"/>
            <w:tcBorders>
              <w:bottom w:val="single" w:sz="8" w:space="0" w:color="auto"/>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2025</w:t>
            </w:r>
          </w:p>
        </w:tc>
        <w:tc>
          <w:tcPr>
            <w:tcW w:w="30" w:type="dxa"/>
            <w:vAlign w:val="bottom"/>
          </w:tcPr>
          <w:p w:rsidR="00D06AC0" w:rsidRPr="003B4751" w:rsidRDefault="00D06AC0">
            <w:pPr>
              <w:rPr>
                <w:sz w:val="1"/>
                <w:szCs w:val="1"/>
              </w:rPr>
            </w:pPr>
          </w:p>
        </w:tc>
      </w:tr>
      <w:tr w:rsidR="003B4751" w:rsidRPr="003B4751" w:rsidTr="007E79D7">
        <w:trPr>
          <w:trHeight w:val="220"/>
        </w:trPr>
        <w:tc>
          <w:tcPr>
            <w:tcW w:w="7620" w:type="dxa"/>
            <w:tcBorders>
              <w:left w:val="single" w:sz="8" w:space="0" w:color="auto"/>
              <w:bottom w:val="single" w:sz="8" w:space="0" w:color="auto"/>
              <w:right w:val="single" w:sz="8" w:space="0" w:color="auto"/>
            </w:tcBorders>
            <w:vAlign w:val="bottom"/>
          </w:tcPr>
          <w:p w:rsidR="00D06AC0" w:rsidRPr="00C17768" w:rsidRDefault="00BA7611">
            <w:pPr>
              <w:spacing w:line="219" w:lineRule="exact"/>
              <w:ind w:left="120"/>
              <w:rPr>
                <w:rFonts w:eastAsia="Times New Roman"/>
                <w:sz w:val="20"/>
                <w:szCs w:val="20"/>
              </w:rPr>
            </w:pPr>
            <w:r w:rsidRPr="00C17768">
              <w:rPr>
                <w:rFonts w:eastAsia="Times New Roman"/>
                <w:sz w:val="20"/>
                <w:szCs w:val="20"/>
              </w:rPr>
              <w:t>Модернизация электрофильтра КА ст. № 4 БТЭЦ</w:t>
            </w:r>
          </w:p>
        </w:tc>
        <w:tc>
          <w:tcPr>
            <w:tcW w:w="1740" w:type="dxa"/>
            <w:tcBorders>
              <w:bottom w:val="single" w:sz="8" w:space="0" w:color="auto"/>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2020</w:t>
            </w:r>
          </w:p>
        </w:tc>
        <w:tc>
          <w:tcPr>
            <w:tcW w:w="30" w:type="dxa"/>
            <w:vAlign w:val="bottom"/>
          </w:tcPr>
          <w:p w:rsidR="00D06AC0" w:rsidRPr="003B4751" w:rsidRDefault="00D06AC0">
            <w:pPr>
              <w:rPr>
                <w:sz w:val="1"/>
                <w:szCs w:val="1"/>
              </w:rPr>
            </w:pPr>
          </w:p>
        </w:tc>
      </w:tr>
      <w:tr w:rsidR="003B4751" w:rsidRPr="003B4751" w:rsidTr="007E79D7">
        <w:trPr>
          <w:trHeight w:val="220"/>
        </w:trPr>
        <w:tc>
          <w:tcPr>
            <w:tcW w:w="7620" w:type="dxa"/>
            <w:tcBorders>
              <w:left w:val="single" w:sz="8" w:space="0" w:color="auto"/>
              <w:bottom w:val="single" w:sz="8" w:space="0" w:color="auto"/>
              <w:right w:val="single" w:sz="8" w:space="0" w:color="auto"/>
            </w:tcBorders>
            <w:vAlign w:val="bottom"/>
          </w:tcPr>
          <w:p w:rsidR="00D06AC0" w:rsidRPr="00C17768" w:rsidRDefault="00BA7611">
            <w:pPr>
              <w:spacing w:line="219" w:lineRule="exact"/>
              <w:ind w:left="120"/>
              <w:rPr>
                <w:rFonts w:eastAsia="Times New Roman"/>
                <w:sz w:val="20"/>
                <w:szCs w:val="20"/>
              </w:rPr>
            </w:pPr>
            <w:r w:rsidRPr="00C17768">
              <w:rPr>
                <w:rFonts w:eastAsia="Times New Roman"/>
                <w:sz w:val="20"/>
                <w:szCs w:val="20"/>
              </w:rPr>
              <w:t>Программа модернизации узлов турбоагрегата и/с ст №2 БТЭЦ</w:t>
            </w:r>
          </w:p>
        </w:tc>
        <w:tc>
          <w:tcPr>
            <w:tcW w:w="1740" w:type="dxa"/>
            <w:tcBorders>
              <w:bottom w:val="single" w:sz="8" w:space="0" w:color="auto"/>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w:t>
            </w:r>
            <w:r w:rsidR="003B4751" w:rsidRPr="00C17768">
              <w:rPr>
                <w:rFonts w:eastAsia="Times New Roman"/>
                <w:sz w:val="20"/>
                <w:szCs w:val="20"/>
              </w:rPr>
              <w:t>20</w:t>
            </w:r>
          </w:p>
        </w:tc>
        <w:tc>
          <w:tcPr>
            <w:tcW w:w="30" w:type="dxa"/>
            <w:vAlign w:val="bottom"/>
          </w:tcPr>
          <w:p w:rsidR="00D06AC0" w:rsidRPr="003B4751" w:rsidRDefault="00D06AC0">
            <w:pPr>
              <w:rPr>
                <w:sz w:val="1"/>
                <w:szCs w:val="1"/>
              </w:rPr>
            </w:pPr>
          </w:p>
        </w:tc>
      </w:tr>
      <w:tr w:rsidR="003B4751" w:rsidRPr="003B4751" w:rsidTr="007E79D7">
        <w:trPr>
          <w:trHeight w:val="220"/>
        </w:trPr>
        <w:tc>
          <w:tcPr>
            <w:tcW w:w="7620" w:type="dxa"/>
            <w:tcBorders>
              <w:left w:val="single" w:sz="8" w:space="0" w:color="auto"/>
              <w:bottom w:val="single" w:sz="8" w:space="0" w:color="auto"/>
              <w:right w:val="single" w:sz="8" w:space="0" w:color="auto"/>
            </w:tcBorders>
            <w:vAlign w:val="bottom"/>
          </w:tcPr>
          <w:p w:rsidR="00D06AC0" w:rsidRPr="00C17768" w:rsidRDefault="00BA7611">
            <w:pPr>
              <w:spacing w:line="219" w:lineRule="exact"/>
              <w:ind w:left="120"/>
              <w:rPr>
                <w:rFonts w:eastAsia="Times New Roman"/>
                <w:sz w:val="20"/>
                <w:szCs w:val="20"/>
              </w:rPr>
            </w:pPr>
            <w:r w:rsidRPr="00C17768">
              <w:rPr>
                <w:rFonts w:eastAsia="Times New Roman"/>
                <w:sz w:val="20"/>
                <w:szCs w:val="20"/>
              </w:rPr>
              <w:t>Программа модернизации узлов турбоагрегата и/с ст №1 СП БТЭЦ</w:t>
            </w:r>
          </w:p>
        </w:tc>
        <w:tc>
          <w:tcPr>
            <w:tcW w:w="1740" w:type="dxa"/>
            <w:tcBorders>
              <w:bottom w:val="single" w:sz="8" w:space="0" w:color="auto"/>
              <w:right w:val="single" w:sz="8" w:space="0" w:color="auto"/>
            </w:tcBorders>
            <w:vAlign w:val="center"/>
          </w:tcPr>
          <w:p w:rsidR="00D06AC0" w:rsidRPr="00C17768" w:rsidRDefault="00CB517C" w:rsidP="00C17768">
            <w:pPr>
              <w:spacing w:line="217" w:lineRule="exact"/>
              <w:ind w:left="120"/>
              <w:jc w:val="center"/>
              <w:rPr>
                <w:rFonts w:eastAsia="Times New Roman"/>
                <w:sz w:val="20"/>
                <w:szCs w:val="20"/>
              </w:rPr>
            </w:pPr>
            <w:r w:rsidRPr="00C17768">
              <w:rPr>
                <w:rFonts w:eastAsia="Times New Roman"/>
                <w:sz w:val="20"/>
                <w:szCs w:val="20"/>
              </w:rPr>
              <w:t>2023</w:t>
            </w:r>
          </w:p>
        </w:tc>
        <w:tc>
          <w:tcPr>
            <w:tcW w:w="30" w:type="dxa"/>
            <w:vAlign w:val="bottom"/>
          </w:tcPr>
          <w:p w:rsidR="00D06AC0" w:rsidRPr="003B4751" w:rsidRDefault="00D06AC0">
            <w:pPr>
              <w:rPr>
                <w:sz w:val="1"/>
                <w:szCs w:val="1"/>
              </w:rPr>
            </w:pPr>
          </w:p>
        </w:tc>
      </w:tr>
      <w:tr w:rsidR="003B4751" w:rsidRPr="003B4751" w:rsidTr="007E79D7">
        <w:trPr>
          <w:trHeight w:val="217"/>
        </w:trPr>
        <w:tc>
          <w:tcPr>
            <w:tcW w:w="7620" w:type="dxa"/>
            <w:tcBorders>
              <w:left w:val="single" w:sz="8" w:space="0" w:color="auto"/>
              <w:right w:val="single" w:sz="8" w:space="0" w:color="auto"/>
            </w:tcBorders>
            <w:vAlign w:val="bottom"/>
          </w:tcPr>
          <w:p w:rsidR="00D06AC0" w:rsidRPr="00C17768" w:rsidRDefault="00BA7611">
            <w:pPr>
              <w:spacing w:line="217" w:lineRule="exact"/>
              <w:ind w:left="120"/>
              <w:rPr>
                <w:rFonts w:eastAsia="Times New Roman"/>
                <w:sz w:val="20"/>
                <w:szCs w:val="20"/>
              </w:rPr>
            </w:pPr>
            <w:r w:rsidRPr="00C17768">
              <w:rPr>
                <w:rFonts w:eastAsia="Times New Roman"/>
                <w:sz w:val="20"/>
                <w:szCs w:val="20"/>
              </w:rPr>
              <w:t>Монтаж стационарной системы технологического контроля, защиты и мониторинга</w:t>
            </w:r>
          </w:p>
        </w:tc>
        <w:tc>
          <w:tcPr>
            <w:tcW w:w="1740" w:type="dxa"/>
            <w:vMerge w:val="restart"/>
            <w:tcBorders>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w:t>
            </w:r>
            <w:r w:rsidR="003B4751" w:rsidRPr="00C17768">
              <w:rPr>
                <w:rFonts w:eastAsia="Times New Roman"/>
                <w:sz w:val="20"/>
                <w:szCs w:val="20"/>
              </w:rPr>
              <w:t>20</w:t>
            </w:r>
          </w:p>
        </w:tc>
        <w:tc>
          <w:tcPr>
            <w:tcW w:w="30" w:type="dxa"/>
            <w:vAlign w:val="bottom"/>
          </w:tcPr>
          <w:p w:rsidR="00D06AC0" w:rsidRPr="003B4751" w:rsidRDefault="00D06AC0">
            <w:pPr>
              <w:rPr>
                <w:sz w:val="1"/>
                <w:szCs w:val="1"/>
              </w:rPr>
            </w:pPr>
          </w:p>
        </w:tc>
      </w:tr>
      <w:tr w:rsidR="003B4751" w:rsidRPr="003B4751" w:rsidTr="007E79D7">
        <w:trPr>
          <w:trHeight w:val="115"/>
        </w:trPr>
        <w:tc>
          <w:tcPr>
            <w:tcW w:w="7620" w:type="dxa"/>
            <w:vMerge w:val="restart"/>
            <w:tcBorders>
              <w:left w:val="single" w:sz="8" w:space="0" w:color="auto"/>
              <w:right w:val="single" w:sz="8" w:space="0" w:color="auto"/>
            </w:tcBorders>
            <w:vAlign w:val="bottom"/>
          </w:tcPr>
          <w:p w:rsidR="00D06AC0" w:rsidRPr="00C17768" w:rsidRDefault="00BA7611">
            <w:pPr>
              <w:ind w:left="120"/>
              <w:rPr>
                <w:rFonts w:eastAsia="Times New Roman"/>
                <w:sz w:val="20"/>
                <w:szCs w:val="20"/>
              </w:rPr>
            </w:pPr>
            <w:r w:rsidRPr="00C17768">
              <w:rPr>
                <w:rFonts w:eastAsia="Times New Roman"/>
                <w:sz w:val="20"/>
                <w:szCs w:val="20"/>
              </w:rPr>
              <w:t xml:space="preserve">температурных расширений и вибрации на т/а </w:t>
            </w:r>
            <w:proofErr w:type="gramStart"/>
            <w:r w:rsidRPr="00C17768">
              <w:rPr>
                <w:rFonts w:eastAsia="Times New Roman"/>
                <w:sz w:val="20"/>
                <w:szCs w:val="20"/>
              </w:rPr>
              <w:t>ст</w:t>
            </w:r>
            <w:proofErr w:type="gramEnd"/>
            <w:r w:rsidRPr="00C17768">
              <w:rPr>
                <w:rFonts w:eastAsia="Times New Roman"/>
                <w:sz w:val="20"/>
                <w:szCs w:val="20"/>
              </w:rPr>
              <w:t xml:space="preserve"> №3 БТЭЦ</w:t>
            </w:r>
          </w:p>
        </w:tc>
        <w:tc>
          <w:tcPr>
            <w:tcW w:w="1740" w:type="dxa"/>
            <w:vMerge/>
            <w:tcBorders>
              <w:right w:val="single" w:sz="8" w:space="0" w:color="auto"/>
            </w:tcBorders>
            <w:vAlign w:val="center"/>
          </w:tcPr>
          <w:p w:rsidR="00D06AC0" w:rsidRPr="00C17768" w:rsidRDefault="00D06AC0" w:rsidP="00C17768">
            <w:pPr>
              <w:spacing w:line="217" w:lineRule="exact"/>
              <w:ind w:left="120"/>
              <w:jc w:val="center"/>
              <w:rPr>
                <w:rFonts w:eastAsia="Times New Roman"/>
                <w:sz w:val="20"/>
                <w:szCs w:val="20"/>
              </w:rPr>
            </w:pPr>
          </w:p>
        </w:tc>
        <w:tc>
          <w:tcPr>
            <w:tcW w:w="30" w:type="dxa"/>
            <w:vAlign w:val="bottom"/>
          </w:tcPr>
          <w:p w:rsidR="00D06AC0" w:rsidRPr="003B4751" w:rsidRDefault="00D06AC0">
            <w:pPr>
              <w:rPr>
                <w:sz w:val="1"/>
                <w:szCs w:val="1"/>
              </w:rPr>
            </w:pPr>
          </w:p>
        </w:tc>
      </w:tr>
      <w:tr w:rsidR="003B4751" w:rsidRPr="003B4751" w:rsidTr="007E79D7">
        <w:trPr>
          <w:trHeight w:val="118"/>
        </w:trPr>
        <w:tc>
          <w:tcPr>
            <w:tcW w:w="7620" w:type="dxa"/>
            <w:vMerge/>
            <w:tcBorders>
              <w:left w:val="single" w:sz="8" w:space="0" w:color="auto"/>
              <w:bottom w:val="single" w:sz="8" w:space="0" w:color="auto"/>
              <w:right w:val="single" w:sz="8" w:space="0" w:color="auto"/>
            </w:tcBorders>
            <w:vAlign w:val="bottom"/>
          </w:tcPr>
          <w:p w:rsidR="00D06AC0" w:rsidRPr="00C17768" w:rsidRDefault="00D06AC0">
            <w:pPr>
              <w:rPr>
                <w:rFonts w:eastAsia="Times New Roman"/>
                <w:sz w:val="20"/>
                <w:szCs w:val="20"/>
              </w:rPr>
            </w:pPr>
          </w:p>
        </w:tc>
        <w:tc>
          <w:tcPr>
            <w:tcW w:w="1740" w:type="dxa"/>
            <w:tcBorders>
              <w:bottom w:val="single" w:sz="8" w:space="0" w:color="auto"/>
              <w:right w:val="single" w:sz="8" w:space="0" w:color="auto"/>
            </w:tcBorders>
            <w:vAlign w:val="center"/>
          </w:tcPr>
          <w:p w:rsidR="00D06AC0" w:rsidRPr="00C17768" w:rsidRDefault="00D06AC0" w:rsidP="00C17768">
            <w:pPr>
              <w:spacing w:line="217" w:lineRule="exact"/>
              <w:ind w:left="120"/>
              <w:jc w:val="center"/>
              <w:rPr>
                <w:rFonts w:eastAsia="Times New Roman"/>
                <w:sz w:val="20"/>
                <w:szCs w:val="20"/>
              </w:rPr>
            </w:pPr>
          </w:p>
        </w:tc>
        <w:tc>
          <w:tcPr>
            <w:tcW w:w="30" w:type="dxa"/>
            <w:vAlign w:val="bottom"/>
          </w:tcPr>
          <w:p w:rsidR="00D06AC0" w:rsidRPr="003B4751" w:rsidRDefault="00D06AC0">
            <w:pPr>
              <w:rPr>
                <w:sz w:val="1"/>
                <w:szCs w:val="1"/>
              </w:rPr>
            </w:pPr>
          </w:p>
        </w:tc>
      </w:tr>
      <w:tr w:rsidR="003B4751" w:rsidRPr="003B4751" w:rsidTr="007E79D7">
        <w:trPr>
          <w:trHeight w:val="220"/>
        </w:trPr>
        <w:tc>
          <w:tcPr>
            <w:tcW w:w="7620" w:type="dxa"/>
            <w:tcBorders>
              <w:left w:val="single" w:sz="8" w:space="0" w:color="auto"/>
              <w:bottom w:val="single" w:sz="8" w:space="0" w:color="auto"/>
              <w:right w:val="single" w:sz="8" w:space="0" w:color="auto"/>
            </w:tcBorders>
            <w:vAlign w:val="bottom"/>
          </w:tcPr>
          <w:p w:rsidR="00D06AC0" w:rsidRPr="00C17768" w:rsidRDefault="00BA7611">
            <w:pPr>
              <w:spacing w:line="219" w:lineRule="exact"/>
              <w:ind w:left="120"/>
              <w:rPr>
                <w:rFonts w:eastAsia="Times New Roman"/>
                <w:sz w:val="20"/>
                <w:szCs w:val="20"/>
              </w:rPr>
            </w:pPr>
            <w:r w:rsidRPr="00C17768">
              <w:rPr>
                <w:rFonts w:eastAsia="Times New Roman"/>
                <w:sz w:val="20"/>
                <w:szCs w:val="20"/>
              </w:rPr>
              <w:t>Модернизация блоков управления ОПМД-1000 электрофильтров К/А-4 БТЭЦ</w:t>
            </w:r>
          </w:p>
        </w:tc>
        <w:tc>
          <w:tcPr>
            <w:tcW w:w="1740" w:type="dxa"/>
            <w:tcBorders>
              <w:bottom w:val="single" w:sz="8" w:space="0" w:color="auto"/>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w:t>
            </w:r>
            <w:r w:rsidR="003B4751" w:rsidRPr="00C17768">
              <w:rPr>
                <w:rFonts w:eastAsia="Times New Roman"/>
                <w:sz w:val="20"/>
                <w:szCs w:val="20"/>
              </w:rPr>
              <w:t>20</w:t>
            </w:r>
          </w:p>
        </w:tc>
        <w:tc>
          <w:tcPr>
            <w:tcW w:w="30" w:type="dxa"/>
            <w:vAlign w:val="bottom"/>
          </w:tcPr>
          <w:p w:rsidR="00D06AC0" w:rsidRPr="003B4751" w:rsidRDefault="00D06AC0">
            <w:pPr>
              <w:rPr>
                <w:sz w:val="1"/>
                <w:szCs w:val="1"/>
              </w:rPr>
            </w:pPr>
          </w:p>
        </w:tc>
      </w:tr>
      <w:tr w:rsidR="003B4751" w:rsidRPr="003B4751" w:rsidTr="007E79D7">
        <w:trPr>
          <w:trHeight w:val="220"/>
        </w:trPr>
        <w:tc>
          <w:tcPr>
            <w:tcW w:w="7620" w:type="dxa"/>
            <w:tcBorders>
              <w:left w:val="single" w:sz="8" w:space="0" w:color="auto"/>
              <w:bottom w:val="single" w:sz="8" w:space="0" w:color="auto"/>
              <w:right w:val="single" w:sz="8" w:space="0" w:color="auto"/>
            </w:tcBorders>
            <w:vAlign w:val="bottom"/>
          </w:tcPr>
          <w:p w:rsidR="00D06AC0" w:rsidRPr="00C17768" w:rsidRDefault="00BA7611">
            <w:pPr>
              <w:spacing w:line="219" w:lineRule="exact"/>
              <w:ind w:left="120"/>
              <w:rPr>
                <w:rFonts w:eastAsia="Times New Roman"/>
                <w:sz w:val="20"/>
                <w:szCs w:val="20"/>
              </w:rPr>
            </w:pPr>
            <w:r w:rsidRPr="00C17768">
              <w:rPr>
                <w:rFonts w:eastAsia="Times New Roman"/>
                <w:sz w:val="20"/>
                <w:szCs w:val="20"/>
              </w:rPr>
              <w:t>Программа модернизации узлов турбоагрегата и/с ст №3 БТЭЦ</w:t>
            </w:r>
          </w:p>
        </w:tc>
        <w:tc>
          <w:tcPr>
            <w:tcW w:w="1740" w:type="dxa"/>
            <w:tcBorders>
              <w:bottom w:val="single" w:sz="8" w:space="0" w:color="auto"/>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2020</w:t>
            </w:r>
          </w:p>
        </w:tc>
        <w:tc>
          <w:tcPr>
            <w:tcW w:w="30" w:type="dxa"/>
            <w:vAlign w:val="bottom"/>
          </w:tcPr>
          <w:p w:rsidR="00D06AC0" w:rsidRPr="003B4751" w:rsidRDefault="00D06AC0">
            <w:pPr>
              <w:rPr>
                <w:sz w:val="1"/>
                <w:szCs w:val="1"/>
              </w:rPr>
            </w:pPr>
          </w:p>
        </w:tc>
      </w:tr>
      <w:tr w:rsidR="003B4751" w:rsidRPr="003B4751" w:rsidTr="007E79D7">
        <w:trPr>
          <w:trHeight w:val="218"/>
        </w:trPr>
        <w:tc>
          <w:tcPr>
            <w:tcW w:w="7620" w:type="dxa"/>
            <w:tcBorders>
              <w:left w:val="single" w:sz="8" w:space="0" w:color="auto"/>
              <w:right w:val="single" w:sz="8" w:space="0" w:color="auto"/>
            </w:tcBorders>
            <w:vAlign w:val="bottom"/>
          </w:tcPr>
          <w:p w:rsidR="00D06AC0" w:rsidRPr="00C17768" w:rsidRDefault="00BA7611">
            <w:pPr>
              <w:spacing w:line="218" w:lineRule="exact"/>
              <w:ind w:left="120"/>
              <w:rPr>
                <w:rFonts w:eastAsia="Times New Roman"/>
                <w:sz w:val="20"/>
                <w:szCs w:val="20"/>
              </w:rPr>
            </w:pPr>
            <w:proofErr w:type="spellStart"/>
            <w:r w:rsidRPr="00C17768">
              <w:rPr>
                <w:rFonts w:eastAsia="Times New Roman"/>
                <w:sz w:val="20"/>
                <w:szCs w:val="20"/>
              </w:rPr>
              <w:t>Тех.перевооружение</w:t>
            </w:r>
            <w:proofErr w:type="spellEnd"/>
            <w:r w:rsidRPr="00C17768">
              <w:rPr>
                <w:rFonts w:eastAsia="Times New Roman"/>
                <w:sz w:val="20"/>
                <w:szCs w:val="20"/>
              </w:rPr>
              <w:t xml:space="preserve"> комплекса инженерно-технических средств физической защиты</w:t>
            </w:r>
          </w:p>
        </w:tc>
        <w:tc>
          <w:tcPr>
            <w:tcW w:w="1740" w:type="dxa"/>
            <w:vMerge w:val="restart"/>
            <w:tcBorders>
              <w:right w:val="single" w:sz="8" w:space="0" w:color="auto"/>
            </w:tcBorders>
            <w:vAlign w:val="center"/>
          </w:tcPr>
          <w:p w:rsidR="00D06AC0" w:rsidRPr="00C17768" w:rsidRDefault="00BA7611" w:rsidP="00C17768">
            <w:pPr>
              <w:spacing w:line="217" w:lineRule="exact"/>
              <w:ind w:left="120"/>
              <w:jc w:val="center"/>
              <w:rPr>
                <w:rFonts w:eastAsia="Times New Roman"/>
                <w:sz w:val="20"/>
                <w:szCs w:val="20"/>
              </w:rPr>
            </w:pPr>
            <w:r w:rsidRPr="00C17768">
              <w:rPr>
                <w:rFonts w:eastAsia="Times New Roman"/>
                <w:sz w:val="20"/>
                <w:szCs w:val="20"/>
              </w:rPr>
              <w:t>2028</w:t>
            </w:r>
          </w:p>
        </w:tc>
        <w:tc>
          <w:tcPr>
            <w:tcW w:w="30" w:type="dxa"/>
            <w:vAlign w:val="bottom"/>
          </w:tcPr>
          <w:p w:rsidR="00D06AC0" w:rsidRPr="003B4751" w:rsidRDefault="00D06AC0">
            <w:pPr>
              <w:rPr>
                <w:sz w:val="1"/>
                <w:szCs w:val="1"/>
              </w:rPr>
            </w:pPr>
          </w:p>
        </w:tc>
      </w:tr>
      <w:tr w:rsidR="003B4751" w:rsidRPr="003B4751" w:rsidTr="007E79D7">
        <w:trPr>
          <w:trHeight w:val="115"/>
        </w:trPr>
        <w:tc>
          <w:tcPr>
            <w:tcW w:w="7620" w:type="dxa"/>
            <w:vMerge w:val="restart"/>
            <w:tcBorders>
              <w:left w:val="single" w:sz="8" w:space="0" w:color="auto"/>
              <w:right w:val="single" w:sz="8" w:space="0" w:color="auto"/>
            </w:tcBorders>
            <w:vAlign w:val="bottom"/>
          </w:tcPr>
          <w:p w:rsidR="00D06AC0" w:rsidRPr="00C17768" w:rsidRDefault="00BA7611">
            <w:pPr>
              <w:ind w:left="120"/>
              <w:rPr>
                <w:rFonts w:eastAsia="Times New Roman"/>
                <w:sz w:val="20"/>
                <w:szCs w:val="20"/>
              </w:rPr>
            </w:pPr>
            <w:r w:rsidRPr="00C17768">
              <w:rPr>
                <w:rFonts w:eastAsia="Times New Roman"/>
                <w:sz w:val="20"/>
                <w:szCs w:val="20"/>
              </w:rPr>
              <w:t>объектов БТЭЦ</w:t>
            </w:r>
          </w:p>
        </w:tc>
        <w:tc>
          <w:tcPr>
            <w:tcW w:w="1740" w:type="dxa"/>
            <w:vMerge/>
            <w:tcBorders>
              <w:right w:val="single" w:sz="8" w:space="0" w:color="auto"/>
            </w:tcBorders>
            <w:vAlign w:val="center"/>
          </w:tcPr>
          <w:p w:rsidR="00D06AC0" w:rsidRPr="00C17768" w:rsidRDefault="00D06AC0" w:rsidP="00C17768">
            <w:pPr>
              <w:spacing w:line="217" w:lineRule="exact"/>
              <w:ind w:left="120"/>
              <w:jc w:val="center"/>
              <w:rPr>
                <w:rFonts w:eastAsia="Times New Roman"/>
                <w:sz w:val="20"/>
                <w:szCs w:val="20"/>
              </w:rPr>
            </w:pPr>
          </w:p>
        </w:tc>
        <w:tc>
          <w:tcPr>
            <w:tcW w:w="30" w:type="dxa"/>
            <w:vAlign w:val="bottom"/>
          </w:tcPr>
          <w:p w:rsidR="00D06AC0" w:rsidRPr="003B4751" w:rsidRDefault="00D06AC0">
            <w:pPr>
              <w:rPr>
                <w:sz w:val="1"/>
                <w:szCs w:val="1"/>
              </w:rPr>
            </w:pPr>
          </w:p>
        </w:tc>
      </w:tr>
      <w:tr w:rsidR="00D06AC0" w:rsidRPr="003B4751" w:rsidTr="007E79D7">
        <w:trPr>
          <w:trHeight w:val="180"/>
        </w:trPr>
        <w:tc>
          <w:tcPr>
            <w:tcW w:w="7620" w:type="dxa"/>
            <w:vMerge/>
            <w:tcBorders>
              <w:left w:val="single" w:sz="8" w:space="0" w:color="auto"/>
              <w:bottom w:val="single" w:sz="4" w:space="0" w:color="auto"/>
              <w:right w:val="single" w:sz="8" w:space="0" w:color="auto"/>
            </w:tcBorders>
            <w:vAlign w:val="bottom"/>
          </w:tcPr>
          <w:p w:rsidR="00D06AC0" w:rsidRPr="00C17768" w:rsidRDefault="00D06AC0">
            <w:pPr>
              <w:rPr>
                <w:rFonts w:eastAsia="Times New Roman"/>
                <w:sz w:val="20"/>
                <w:szCs w:val="20"/>
              </w:rPr>
            </w:pPr>
          </w:p>
        </w:tc>
        <w:tc>
          <w:tcPr>
            <w:tcW w:w="1740" w:type="dxa"/>
            <w:tcBorders>
              <w:bottom w:val="single" w:sz="4" w:space="0" w:color="auto"/>
              <w:right w:val="single" w:sz="8" w:space="0" w:color="auto"/>
            </w:tcBorders>
            <w:vAlign w:val="center"/>
          </w:tcPr>
          <w:p w:rsidR="00D06AC0" w:rsidRPr="00C17768" w:rsidRDefault="00D06AC0" w:rsidP="00C17768">
            <w:pPr>
              <w:spacing w:line="217" w:lineRule="exact"/>
              <w:ind w:left="120"/>
              <w:jc w:val="center"/>
              <w:rPr>
                <w:rFonts w:eastAsia="Times New Roman"/>
                <w:sz w:val="20"/>
                <w:szCs w:val="20"/>
              </w:rPr>
            </w:pPr>
          </w:p>
        </w:tc>
        <w:tc>
          <w:tcPr>
            <w:tcW w:w="30" w:type="dxa"/>
            <w:tcBorders>
              <w:bottom w:val="single" w:sz="4" w:space="0" w:color="auto"/>
            </w:tcBorders>
            <w:vAlign w:val="bottom"/>
          </w:tcPr>
          <w:p w:rsidR="00D06AC0" w:rsidRPr="003B4751" w:rsidRDefault="00D06AC0">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7E79D7">
            <w:pPr>
              <w:spacing w:line="219" w:lineRule="exact"/>
              <w:ind w:left="120"/>
              <w:rPr>
                <w:rFonts w:eastAsia="Times New Roman"/>
                <w:sz w:val="20"/>
                <w:szCs w:val="20"/>
              </w:rPr>
            </w:pPr>
            <w:r w:rsidRPr="00C17768">
              <w:rPr>
                <w:rFonts w:eastAsia="Times New Roman"/>
                <w:sz w:val="20"/>
                <w:szCs w:val="20"/>
              </w:rPr>
              <w:t xml:space="preserve">Установка </w:t>
            </w:r>
            <w:proofErr w:type="spellStart"/>
            <w:r w:rsidRPr="00C17768">
              <w:rPr>
                <w:rFonts w:eastAsia="Times New Roman"/>
                <w:sz w:val="20"/>
                <w:szCs w:val="20"/>
              </w:rPr>
              <w:t>зарезонансного</w:t>
            </w:r>
            <w:proofErr w:type="spellEnd"/>
            <w:r w:rsidRPr="00C17768">
              <w:rPr>
                <w:rFonts w:eastAsia="Times New Roman"/>
                <w:sz w:val="20"/>
                <w:szCs w:val="20"/>
              </w:rPr>
              <w:t xml:space="preserve"> балансировочного станка ВМ-3000 «Диамех2000» СП БТЭЦ</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2020</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pPr>
              <w:rPr>
                <w:rFonts w:eastAsia="Times New Roman"/>
                <w:sz w:val="20"/>
                <w:szCs w:val="20"/>
              </w:rPr>
            </w:pPr>
            <w:r w:rsidRPr="00C17768">
              <w:rPr>
                <w:rFonts w:eastAsia="Times New Roman"/>
                <w:sz w:val="20"/>
                <w:szCs w:val="20"/>
              </w:rPr>
              <w:t>Модернизация балансировочного станка СП БТЭЦ</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2021</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pPr>
              <w:rPr>
                <w:rFonts w:eastAsia="Times New Roman"/>
                <w:sz w:val="20"/>
                <w:szCs w:val="20"/>
              </w:rPr>
            </w:pPr>
            <w:r w:rsidRPr="00C17768">
              <w:rPr>
                <w:rFonts w:eastAsia="Times New Roman"/>
                <w:sz w:val="20"/>
                <w:szCs w:val="20"/>
              </w:rPr>
              <w:t>Модернизация системы регулирования частоты и мощности турбоагрегата ст.№1 Благовещенской ТЭЦ для обеспечения гарантированного участия в общем первичном регулировании частоты</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2023</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pPr>
              <w:rPr>
                <w:rFonts w:eastAsia="Times New Roman"/>
                <w:sz w:val="20"/>
                <w:szCs w:val="20"/>
              </w:rPr>
            </w:pPr>
            <w:r w:rsidRPr="00C17768">
              <w:rPr>
                <w:rFonts w:eastAsia="Times New Roman"/>
                <w:sz w:val="20"/>
                <w:szCs w:val="20"/>
              </w:rPr>
              <w:t>Модернизация системы регулирования частоты и мощности турбоагрегата ст.№2 Благовещенской ТЭЦ для обеспечения гарантированного участия в общем первичном регулировании частоты</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2024</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pPr>
              <w:rPr>
                <w:rFonts w:eastAsia="Times New Roman"/>
                <w:sz w:val="20"/>
                <w:szCs w:val="20"/>
              </w:rPr>
            </w:pPr>
            <w:r w:rsidRPr="00C17768">
              <w:rPr>
                <w:rFonts w:eastAsia="Times New Roman"/>
                <w:sz w:val="20"/>
                <w:szCs w:val="20"/>
              </w:rPr>
              <w:t>Модернизация системы регулирования частоты и мощности турбоагрегата ст.№3 Благовещенской ТЭЦ для обеспечения гарантированного участия в общем первичном регулировании частоты</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2019</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pPr>
              <w:rPr>
                <w:rFonts w:eastAsia="Times New Roman"/>
                <w:sz w:val="20"/>
                <w:szCs w:val="20"/>
              </w:rPr>
            </w:pPr>
            <w:r w:rsidRPr="00C17768">
              <w:rPr>
                <w:rFonts w:eastAsia="Times New Roman"/>
                <w:sz w:val="20"/>
                <w:szCs w:val="20"/>
              </w:rPr>
              <w:t xml:space="preserve">Монтаж </w:t>
            </w:r>
            <w:proofErr w:type="spellStart"/>
            <w:r w:rsidRPr="00C17768">
              <w:rPr>
                <w:rFonts w:eastAsia="Times New Roman"/>
                <w:sz w:val="20"/>
                <w:szCs w:val="20"/>
              </w:rPr>
              <w:t>вагоноопрокидователя</w:t>
            </w:r>
            <w:proofErr w:type="spellEnd"/>
            <w:r w:rsidRPr="00C17768">
              <w:rPr>
                <w:rFonts w:eastAsia="Times New Roman"/>
                <w:sz w:val="20"/>
                <w:szCs w:val="20"/>
              </w:rPr>
              <w:t xml:space="preserve"> ВРС 125 с зубчатым приводом СП БТЭЦ, 1 шт.</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2022</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pPr>
              <w:rPr>
                <w:rFonts w:eastAsia="Times New Roman"/>
                <w:sz w:val="20"/>
                <w:szCs w:val="20"/>
              </w:rPr>
            </w:pPr>
            <w:r w:rsidRPr="00C17768">
              <w:rPr>
                <w:rFonts w:eastAsia="Times New Roman"/>
                <w:sz w:val="20"/>
                <w:szCs w:val="20"/>
              </w:rPr>
              <w:t>Модернизация систем гарантированного электропитания  отдела СДТУ СП БТЭЦ</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2021</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r w:rsidR="007E79D7" w:rsidRPr="003B4751" w:rsidTr="007E79D7">
        <w:trPr>
          <w:trHeight w:val="342"/>
        </w:trPr>
        <w:tc>
          <w:tcPr>
            <w:tcW w:w="762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pPr>
              <w:rPr>
                <w:rFonts w:eastAsia="Times New Roman"/>
                <w:sz w:val="20"/>
                <w:szCs w:val="20"/>
              </w:rPr>
            </w:pPr>
            <w:r w:rsidRPr="00C17768">
              <w:rPr>
                <w:rFonts w:eastAsia="Times New Roman"/>
                <w:sz w:val="20"/>
                <w:szCs w:val="20"/>
              </w:rPr>
              <w:t xml:space="preserve">Установка автоматизированной системы учета выброса загрязняющих веществ в </w:t>
            </w:r>
            <w:proofErr w:type="spellStart"/>
            <w:r w:rsidRPr="00C17768">
              <w:rPr>
                <w:rFonts w:eastAsia="Times New Roman"/>
                <w:sz w:val="20"/>
                <w:szCs w:val="20"/>
              </w:rPr>
              <w:t>атмостферу</w:t>
            </w:r>
            <w:proofErr w:type="spellEnd"/>
            <w:r w:rsidRPr="00C17768">
              <w:rPr>
                <w:rFonts w:eastAsia="Times New Roman"/>
                <w:sz w:val="20"/>
                <w:szCs w:val="20"/>
              </w:rPr>
              <w:t xml:space="preserve"> СП БТЭЦ</w:t>
            </w:r>
          </w:p>
        </w:tc>
        <w:tc>
          <w:tcPr>
            <w:tcW w:w="1740" w:type="dxa"/>
            <w:tcBorders>
              <w:top w:val="single" w:sz="4" w:space="0" w:color="auto"/>
              <w:left w:val="single" w:sz="4" w:space="0" w:color="auto"/>
              <w:bottom w:val="single" w:sz="4" w:space="0" w:color="auto"/>
              <w:right w:val="single" w:sz="4" w:space="0" w:color="auto"/>
            </w:tcBorders>
            <w:vAlign w:val="center"/>
          </w:tcPr>
          <w:p w:rsidR="007E79D7" w:rsidRPr="00C17768" w:rsidRDefault="007E79D7" w:rsidP="00C17768">
            <w:pPr>
              <w:spacing w:line="217" w:lineRule="exact"/>
              <w:ind w:left="120"/>
              <w:jc w:val="center"/>
              <w:rPr>
                <w:rFonts w:eastAsia="Times New Roman"/>
                <w:sz w:val="20"/>
                <w:szCs w:val="20"/>
              </w:rPr>
            </w:pPr>
            <w:r w:rsidRPr="00C17768">
              <w:rPr>
                <w:rFonts w:eastAsia="Times New Roman"/>
                <w:sz w:val="20"/>
                <w:szCs w:val="20"/>
              </w:rPr>
              <w:t>2022</w:t>
            </w:r>
          </w:p>
        </w:tc>
        <w:tc>
          <w:tcPr>
            <w:tcW w:w="30" w:type="dxa"/>
            <w:tcBorders>
              <w:top w:val="single" w:sz="4" w:space="0" w:color="auto"/>
              <w:left w:val="single" w:sz="4" w:space="0" w:color="auto"/>
              <w:bottom w:val="single" w:sz="4" w:space="0" w:color="auto"/>
              <w:right w:val="single" w:sz="4" w:space="0" w:color="auto"/>
            </w:tcBorders>
            <w:vAlign w:val="bottom"/>
          </w:tcPr>
          <w:p w:rsidR="007E79D7" w:rsidRPr="003B4751" w:rsidRDefault="007E79D7">
            <w:pPr>
              <w:rPr>
                <w:sz w:val="1"/>
                <w:szCs w:val="1"/>
              </w:rPr>
            </w:pPr>
          </w:p>
        </w:tc>
      </w:tr>
    </w:tbl>
    <w:p w:rsidR="00D06AC0" w:rsidRPr="003B4751" w:rsidRDefault="00D06AC0">
      <w:pPr>
        <w:spacing w:line="369" w:lineRule="exact"/>
        <w:rPr>
          <w:sz w:val="20"/>
          <w:szCs w:val="20"/>
        </w:rPr>
      </w:pPr>
    </w:p>
    <w:p w:rsidR="00D06AC0" w:rsidRPr="003B4751" w:rsidRDefault="00BA7611">
      <w:pPr>
        <w:spacing w:line="237" w:lineRule="auto"/>
        <w:ind w:left="620" w:hanging="357"/>
        <w:jc w:val="both"/>
        <w:rPr>
          <w:sz w:val="20"/>
          <w:szCs w:val="20"/>
        </w:rPr>
      </w:pPr>
      <w:proofErr w:type="gramStart"/>
      <w:r w:rsidRPr="003B4751">
        <w:rPr>
          <w:rFonts w:eastAsia="Times New Roman"/>
          <w:b/>
          <w:bCs/>
          <w:sz w:val="24"/>
          <w:szCs w:val="24"/>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roofErr w:type="gramEnd"/>
    </w:p>
    <w:p w:rsidR="00D06AC0" w:rsidRPr="003B4751" w:rsidRDefault="00D06AC0">
      <w:pPr>
        <w:spacing w:line="253" w:lineRule="exact"/>
        <w:rPr>
          <w:sz w:val="20"/>
          <w:szCs w:val="20"/>
        </w:rPr>
      </w:pPr>
    </w:p>
    <w:p w:rsidR="00D06AC0" w:rsidRPr="003B4751" w:rsidRDefault="00BA7611" w:rsidP="003C17AE">
      <w:pPr>
        <w:numPr>
          <w:ilvl w:val="0"/>
          <w:numId w:val="10"/>
        </w:numPr>
        <w:tabs>
          <w:tab w:val="left" w:pos="1263"/>
        </w:tabs>
        <w:spacing w:line="236" w:lineRule="auto"/>
        <w:ind w:left="260" w:firstLine="710"/>
        <w:jc w:val="both"/>
        <w:rPr>
          <w:rFonts w:eastAsia="Times New Roman"/>
          <w:sz w:val="24"/>
          <w:szCs w:val="24"/>
        </w:rPr>
      </w:pPr>
      <w:r w:rsidRPr="003B4751">
        <w:rPr>
          <w:rFonts w:eastAsia="Times New Roman"/>
          <w:sz w:val="24"/>
          <w:szCs w:val="24"/>
        </w:rPr>
        <w:t>рассматриваемом периоде до 2034 г. в г. Благовещенске не предусмотрено проведение мероприятий по реконструкции районных котельных для выработки электроэнергии в комбинированном цикле.</w:t>
      </w:r>
    </w:p>
    <w:p w:rsidR="00D06AC0" w:rsidRPr="003B4751" w:rsidRDefault="00D06AC0">
      <w:pPr>
        <w:spacing w:line="379" w:lineRule="exact"/>
        <w:rPr>
          <w:sz w:val="20"/>
          <w:szCs w:val="20"/>
        </w:rPr>
      </w:pPr>
    </w:p>
    <w:p w:rsidR="00D06AC0" w:rsidRPr="003B4751" w:rsidRDefault="00BA7611">
      <w:pPr>
        <w:spacing w:line="236" w:lineRule="auto"/>
        <w:ind w:left="620" w:hanging="357"/>
        <w:jc w:val="both"/>
        <w:rPr>
          <w:sz w:val="20"/>
          <w:szCs w:val="20"/>
        </w:rPr>
      </w:pPr>
      <w:r w:rsidRPr="003B4751">
        <w:rPr>
          <w:rFonts w:eastAsia="Times New Roman"/>
          <w:b/>
          <w:bCs/>
          <w:sz w:val="24"/>
          <w:szCs w:val="24"/>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D06AC0" w:rsidRPr="003B4751" w:rsidRDefault="00D06AC0">
      <w:pPr>
        <w:spacing w:line="249" w:lineRule="exact"/>
        <w:rPr>
          <w:sz w:val="20"/>
          <w:szCs w:val="20"/>
        </w:rPr>
      </w:pPr>
    </w:p>
    <w:p w:rsidR="00D06AC0" w:rsidRPr="003B4751" w:rsidRDefault="00BA7611" w:rsidP="003C17AE">
      <w:pPr>
        <w:numPr>
          <w:ilvl w:val="0"/>
          <w:numId w:val="11"/>
        </w:numPr>
        <w:tabs>
          <w:tab w:val="left" w:pos="1198"/>
        </w:tabs>
        <w:spacing w:line="236" w:lineRule="auto"/>
        <w:ind w:left="260" w:firstLine="710"/>
        <w:jc w:val="both"/>
        <w:rPr>
          <w:rFonts w:eastAsia="Times New Roman"/>
          <w:sz w:val="24"/>
          <w:szCs w:val="24"/>
        </w:rPr>
      </w:pPr>
      <w:r w:rsidRPr="003B4751">
        <w:rPr>
          <w:rFonts w:eastAsia="Times New Roman"/>
          <w:sz w:val="24"/>
          <w:szCs w:val="24"/>
        </w:rPr>
        <w:lastRenderedPageBreak/>
        <w:t>схеме теплоснабжения мероприятия по реконструкции котельных с увеличением зоны их действия путем включения в нее зон действия существующих источников тепловой энергии не предусмотрены.</w:t>
      </w:r>
    </w:p>
    <w:p w:rsidR="00D06AC0" w:rsidRPr="003B4751" w:rsidRDefault="00D06AC0">
      <w:pPr>
        <w:spacing w:line="133" w:lineRule="exact"/>
        <w:rPr>
          <w:rFonts w:eastAsia="Times New Roman"/>
          <w:sz w:val="24"/>
          <w:szCs w:val="24"/>
        </w:rPr>
      </w:pPr>
    </w:p>
    <w:p w:rsidR="00D06AC0" w:rsidRPr="003B4751" w:rsidRDefault="00BA7611" w:rsidP="003C17AE">
      <w:pPr>
        <w:numPr>
          <w:ilvl w:val="0"/>
          <w:numId w:val="11"/>
        </w:numPr>
        <w:tabs>
          <w:tab w:val="left" w:pos="1213"/>
        </w:tabs>
        <w:spacing w:line="234" w:lineRule="auto"/>
        <w:ind w:left="260" w:firstLine="710"/>
        <w:rPr>
          <w:rFonts w:eastAsia="Times New Roman"/>
          <w:sz w:val="24"/>
          <w:szCs w:val="24"/>
        </w:rPr>
      </w:pPr>
      <w:r w:rsidRPr="003B4751">
        <w:rPr>
          <w:rFonts w:eastAsia="Times New Roman"/>
          <w:sz w:val="24"/>
          <w:szCs w:val="24"/>
        </w:rPr>
        <w:t>2018</w:t>
      </w:r>
      <w:r w:rsidR="00C83B00">
        <w:rPr>
          <w:rFonts w:eastAsia="Times New Roman"/>
          <w:sz w:val="24"/>
          <w:szCs w:val="24"/>
        </w:rPr>
        <w:t>-2019</w:t>
      </w:r>
      <w:r w:rsidRPr="003B4751">
        <w:rPr>
          <w:rFonts w:eastAsia="Times New Roman"/>
          <w:sz w:val="24"/>
          <w:szCs w:val="24"/>
        </w:rPr>
        <w:t xml:space="preserve"> г. была выполнена модернизация котельного оборудования на следующих котельных:</w:t>
      </w:r>
    </w:p>
    <w:p w:rsidR="00D06AC0" w:rsidRPr="003B4751" w:rsidRDefault="00D06AC0">
      <w:pPr>
        <w:spacing w:line="128" w:lineRule="exact"/>
        <w:rPr>
          <w:sz w:val="20"/>
          <w:szCs w:val="20"/>
        </w:rPr>
      </w:pPr>
    </w:p>
    <w:p w:rsidR="00D06AC0" w:rsidRPr="003B4751" w:rsidRDefault="00BA7611">
      <w:pPr>
        <w:ind w:left="260"/>
        <w:rPr>
          <w:sz w:val="20"/>
          <w:szCs w:val="20"/>
        </w:rPr>
      </w:pPr>
      <w:r w:rsidRPr="003B4751">
        <w:rPr>
          <w:rFonts w:eastAsia="Times New Roman"/>
          <w:b/>
          <w:bCs/>
          <w:sz w:val="20"/>
          <w:szCs w:val="20"/>
        </w:rPr>
        <w:t>Таблица 7.7.1 Мероприятия по модернизации котельного оборудования, выполненные в 201</w:t>
      </w:r>
      <w:r w:rsidR="003B4751">
        <w:rPr>
          <w:rFonts w:eastAsia="Times New Roman"/>
          <w:b/>
          <w:bCs/>
          <w:sz w:val="20"/>
          <w:szCs w:val="20"/>
        </w:rPr>
        <w:t>9</w:t>
      </w:r>
      <w:r w:rsidRPr="003B4751">
        <w:rPr>
          <w:rFonts w:eastAsia="Times New Roman"/>
          <w:b/>
          <w:bCs/>
          <w:sz w:val="20"/>
          <w:szCs w:val="20"/>
        </w:rPr>
        <w:t xml:space="preserve"> г.</w:t>
      </w:r>
    </w:p>
    <w:tbl>
      <w:tblPr>
        <w:tblW w:w="0" w:type="auto"/>
        <w:tblInd w:w="270" w:type="dxa"/>
        <w:tblLayout w:type="fixed"/>
        <w:tblCellMar>
          <w:left w:w="0" w:type="dxa"/>
          <w:right w:w="0" w:type="dxa"/>
        </w:tblCellMar>
        <w:tblLook w:val="04A0" w:firstRow="1" w:lastRow="0" w:firstColumn="1" w:lastColumn="0" w:noHBand="0" w:noVBand="1"/>
      </w:tblPr>
      <w:tblGrid>
        <w:gridCol w:w="860"/>
        <w:gridCol w:w="3420"/>
        <w:gridCol w:w="2960"/>
        <w:gridCol w:w="2120"/>
        <w:gridCol w:w="30"/>
      </w:tblGrid>
      <w:tr w:rsidR="003B4751" w:rsidRPr="003B4751">
        <w:trPr>
          <w:trHeight w:val="221"/>
        </w:trPr>
        <w:tc>
          <w:tcPr>
            <w:tcW w:w="860" w:type="dxa"/>
            <w:tcBorders>
              <w:top w:val="single" w:sz="8" w:space="0" w:color="auto"/>
              <w:left w:val="single" w:sz="8" w:space="0" w:color="auto"/>
              <w:bottom w:val="single" w:sz="8" w:space="0" w:color="auto"/>
              <w:right w:val="single" w:sz="8" w:space="0" w:color="auto"/>
            </w:tcBorders>
            <w:vAlign w:val="bottom"/>
          </w:tcPr>
          <w:p w:rsidR="00D06AC0" w:rsidRPr="003B4751" w:rsidRDefault="00BA7611">
            <w:pPr>
              <w:spacing w:line="221" w:lineRule="exact"/>
              <w:jc w:val="center"/>
              <w:rPr>
                <w:sz w:val="20"/>
                <w:szCs w:val="20"/>
              </w:rPr>
            </w:pPr>
            <w:r w:rsidRPr="003B4751">
              <w:rPr>
                <w:rFonts w:eastAsia="Times New Roman"/>
                <w:b/>
                <w:bCs/>
                <w:sz w:val="20"/>
                <w:szCs w:val="20"/>
              </w:rPr>
              <w:t>№ п/п</w:t>
            </w:r>
          </w:p>
        </w:tc>
        <w:tc>
          <w:tcPr>
            <w:tcW w:w="3420" w:type="dxa"/>
            <w:tcBorders>
              <w:top w:val="single" w:sz="8" w:space="0" w:color="auto"/>
              <w:bottom w:val="single" w:sz="8" w:space="0" w:color="auto"/>
              <w:right w:val="single" w:sz="8" w:space="0" w:color="auto"/>
            </w:tcBorders>
            <w:vAlign w:val="bottom"/>
          </w:tcPr>
          <w:p w:rsidR="00D06AC0" w:rsidRPr="003B4751" w:rsidRDefault="00BA7611">
            <w:pPr>
              <w:spacing w:line="221" w:lineRule="exact"/>
              <w:ind w:left="1200"/>
              <w:rPr>
                <w:sz w:val="20"/>
                <w:szCs w:val="20"/>
              </w:rPr>
            </w:pPr>
            <w:r w:rsidRPr="003B4751">
              <w:rPr>
                <w:rFonts w:eastAsia="Times New Roman"/>
                <w:b/>
                <w:bCs/>
                <w:sz w:val="20"/>
                <w:szCs w:val="20"/>
              </w:rPr>
              <w:t>Котельная</w:t>
            </w:r>
          </w:p>
        </w:tc>
        <w:tc>
          <w:tcPr>
            <w:tcW w:w="2960" w:type="dxa"/>
            <w:tcBorders>
              <w:top w:val="single" w:sz="8" w:space="0" w:color="auto"/>
              <w:bottom w:val="single" w:sz="8" w:space="0" w:color="auto"/>
              <w:right w:val="single" w:sz="8" w:space="0" w:color="auto"/>
            </w:tcBorders>
            <w:vAlign w:val="bottom"/>
          </w:tcPr>
          <w:p w:rsidR="00D06AC0" w:rsidRPr="003B4751" w:rsidRDefault="00BA7611">
            <w:pPr>
              <w:spacing w:line="221" w:lineRule="exact"/>
              <w:jc w:val="center"/>
              <w:rPr>
                <w:sz w:val="20"/>
                <w:szCs w:val="20"/>
              </w:rPr>
            </w:pPr>
            <w:r w:rsidRPr="003B4751">
              <w:rPr>
                <w:rFonts w:eastAsia="Times New Roman"/>
                <w:b/>
                <w:bCs/>
                <w:sz w:val="20"/>
                <w:szCs w:val="20"/>
              </w:rPr>
              <w:t>Марка установленных котлов</w:t>
            </w:r>
          </w:p>
        </w:tc>
        <w:tc>
          <w:tcPr>
            <w:tcW w:w="2120" w:type="dxa"/>
            <w:tcBorders>
              <w:top w:val="single" w:sz="8" w:space="0" w:color="auto"/>
              <w:bottom w:val="single" w:sz="8" w:space="0" w:color="auto"/>
              <w:right w:val="single" w:sz="8" w:space="0" w:color="auto"/>
            </w:tcBorders>
            <w:vAlign w:val="bottom"/>
          </w:tcPr>
          <w:p w:rsidR="00D06AC0" w:rsidRPr="003B4751" w:rsidRDefault="00BA7611">
            <w:pPr>
              <w:spacing w:line="221" w:lineRule="exact"/>
              <w:jc w:val="center"/>
              <w:rPr>
                <w:sz w:val="20"/>
                <w:szCs w:val="20"/>
              </w:rPr>
            </w:pPr>
            <w:r w:rsidRPr="003B4751">
              <w:rPr>
                <w:rFonts w:eastAsia="Times New Roman"/>
                <w:b/>
                <w:bCs/>
                <w:w w:val="99"/>
                <w:sz w:val="20"/>
                <w:szCs w:val="20"/>
              </w:rPr>
              <w:t>Вид топлива</w:t>
            </w:r>
          </w:p>
        </w:tc>
        <w:tc>
          <w:tcPr>
            <w:tcW w:w="0" w:type="dxa"/>
            <w:vAlign w:val="bottom"/>
          </w:tcPr>
          <w:p w:rsidR="00D06AC0" w:rsidRPr="003B4751" w:rsidRDefault="00D06AC0">
            <w:pPr>
              <w:rPr>
                <w:sz w:val="1"/>
                <w:szCs w:val="1"/>
              </w:rPr>
            </w:pPr>
          </w:p>
        </w:tc>
      </w:tr>
      <w:tr w:rsidR="003B4751" w:rsidRPr="003B4751">
        <w:trPr>
          <w:trHeight w:val="218"/>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1</w:t>
            </w:r>
          </w:p>
        </w:tc>
        <w:tc>
          <w:tcPr>
            <w:tcW w:w="3420" w:type="dxa"/>
            <w:tcBorders>
              <w:bottom w:val="single" w:sz="8" w:space="0" w:color="auto"/>
              <w:right w:val="single" w:sz="8" w:space="0" w:color="auto"/>
            </w:tcBorders>
            <w:vAlign w:val="bottom"/>
          </w:tcPr>
          <w:p w:rsidR="00D06AC0" w:rsidRPr="003B4751" w:rsidRDefault="00BA7611">
            <w:pPr>
              <w:spacing w:line="218" w:lineRule="exact"/>
              <w:ind w:left="100"/>
              <w:rPr>
                <w:sz w:val="20"/>
                <w:szCs w:val="20"/>
              </w:rPr>
            </w:pPr>
            <w:r w:rsidRPr="003B4751">
              <w:rPr>
                <w:rFonts w:eastAsia="Times New Roman"/>
                <w:sz w:val="20"/>
                <w:szCs w:val="20"/>
              </w:rPr>
              <w:t>Котельная 481 квартала</w:t>
            </w:r>
          </w:p>
        </w:tc>
        <w:tc>
          <w:tcPr>
            <w:tcW w:w="2960" w:type="dxa"/>
            <w:tcBorders>
              <w:bottom w:val="single" w:sz="8" w:space="0" w:color="auto"/>
              <w:right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8"/>
                <w:sz w:val="20"/>
                <w:szCs w:val="20"/>
              </w:rPr>
              <w:t>Терморобот 800</w:t>
            </w:r>
          </w:p>
        </w:tc>
        <w:tc>
          <w:tcPr>
            <w:tcW w:w="2120" w:type="dxa"/>
            <w:tcBorders>
              <w:bottom w:val="single" w:sz="8" w:space="0" w:color="auto"/>
              <w:right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0"/>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по ул. Релочная, 5</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800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0"/>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3</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по ул. Юбилейная, 7а</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200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1"/>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4</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школы №31</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sz w:val="20"/>
                <w:szCs w:val="20"/>
              </w:rPr>
              <w:t>Терморобот 60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0"/>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5</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Мостоотряд-64</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400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0"/>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6</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ОРТЦ</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600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0"/>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7</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ВОС</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800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0"/>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8</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п. Аэропорт</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800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20"/>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9</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с. Садовое</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600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217"/>
        </w:trPr>
        <w:tc>
          <w:tcPr>
            <w:tcW w:w="860" w:type="dxa"/>
            <w:vMerge w:val="restart"/>
            <w:tcBorders>
              <w:left w:val="single" w:sz="8" w:space="0" w:color="auto"/>
              <w:right w:val="single" w:sz="8" w:space="0" w:color="auto"/>
            </w:tcBorders>
            <w:vAlign w:val="bottom"/>
          </w:tcPr>
          <w:p w:rsidR="00D06AC0" w:rsidRPr="003B4751" w:rsidRDefault="00BA7611">
            <w:pPr>
              <w:jc w:val="center"/>
              <w:rPr>
                <w:sz w:val="20"/>
                <w:szCs w:val="20"/>
              </w:rPr>
            </w:pPr>
            <w:r w:rsidRPr="003B4751">
              <w:rPr>
                <w:rFonts w:eastAsia="Times New Roman"/>
                <w:w w:val="99"/>
                <w:sz w:val="20"/>
                <w:szCs w:val="20"/>
              </w:rPr>
              <w:t>10</w:t>
            </w:r>
          </w:p>
        </w:tc>
        <w:tc>
          <w:tcPr>
            <w:tcW w:w="3420" w:type="dxa"/>
            <w:tcBorders>
              <w:right w:val="single" w:sz="8" w:space="0" w:color="auto"/>
            </w:tcBorders>
            <w:vAlign w:val="bottom"/>
          </w:tcPr>
          <w:p w:rsidR="00D06AC0" w:rsidRPr="003B4751" w:rsidRDefault="00BA7611">
            <w:pPr>
              <w:spacing w:line="217" w:lineRule="exact"/>
              <w:ind w:left="100"/>
              <w:rPr>
                <w:sz w:val="20"/>
                <w:szCs w:val="20"/>
              </w:rPr>
            </w:pPr>
            <w:r w:rsidRPr="003B4751">
              <w:rPr>
                <w:rFonts w:eastAsia="Times New Roman"/>
                <w:sz w:val="20"/>
                <w:szCs w:val="20"/>
              </w:rPr>
              <w:t>Котельная « Очистные сооружения</w:t>
            </w:r>
          </w:p>
        </w:tc>
        <w:tc>
          <w:tcPr>
            <w:tcW w:w="296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w w:val="98"/>
                <w:sz w:val="20"/>
                <w:szCs w:val="20"/>
              </w:rPr>
              <w:t>Терморобот 300</w:t>
            </w:r>
          </w:p>
        </w:tc>
        <w:tc>
          <w:tcPr>
            <w:tcW w:w="212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r w:rsidR="003B4751" w:rsidRPr="003B4751">
        <w:trPr>
          <w:trHeight w:val="115"/>
        </w:trPr>
        <w:tc>
          <w:tcPr>
            <w:tcW w:w="860" w:type="dxa"/>
            <w:vMerge/>
            <w:tcBorders>
              <w:left w:val="single" w:sz="8" w:space="0" w:color="auto"/>
              <w:right w:val="single" w:sz="8" w:space="0" w:color="auto"/>
            </w:tcBorders>
            <w:vAlign w:val="bottom"/>
          </w:tcPr>
          <w:p w:rsidR="00D06AC0" w:rsidRPr="003B4751" w:rsidRDefault="00D06AC0">
            <w:pPr>
              <w:rPr>
                <w:sz w:val="10"/>
                <w:szCs w:val="10"/>
              </w:rPr>
            </w:pPr>
          </w:p>
        </w:tc>
        <w:tc>
          <w:tcPr>
            <w:tcW w:w="3420" w:type="dxa"/>
            <w:vMerge w:val="restart"/>
            <w:tcBorders>
              <w:right w:val="single" w:sz="8" w:space="0" w:color="auto"/>
            </w:tcBorders>
            <w:vAlign w:val="bottom"/>
          </w:tcPr>
          <w:p w:rsidR="00D06AC0" w:rsidRPr="003B4751" w:rsidRDefault="00BA7611">
            <w:pPr>
              <w:spacing w:line="228" w:lineRule="exact"/>
              <w:ind w:left="100"/>
              <w:rPr>
                <w:sz w:val="20"/>
                <w:szCs w:val="20"/>
              </w:rPr>
            </w:pPr>
            <w:r w:rsidRPr="003B4751">
              <w:rPr>
                <w:rFonts w:eastAsia="Times New Roman"/>
                <w:sz w:val="20"/>
                <w:szCs w:val="20"/>
              </w:rPr>
              <w:t>канализации»</w:t>
            </w:r>
          </w:p>
        </w:tc>
        <w:tc>
          <w:tcPr>
            <w:tcW w:w="2960" w:type="dxa"/>
            <w:vMerge/>
            <w:tcBorders>
              <w:right w:val="single" w:sz="8" w:space="0" w:color="auto"/>
            </w:tcBorders>
            <w:vAlign w:val="bottom"/>
          </w:tcPr>
          <w:p w:rsidR="00D06AC0" w:rsidRPr="003B4751" w:rsidRDefault="00D06AC0">
            <w:pPr>
              <w:rPr>
                <w:sz w:val="10"/>
                <w:szCs w:val="10"/>
              </w:rPr>
            </w:pPr>
          </w:p>
        </w:tc>
        <w:tc>
          <w:tcPr>
            <w:tcW w:w="2120" w:type="dxa"/>
            <w:vMerge/>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6"/>
        </w:trPr>
        <w:tc>
          <w:tcPr>
            <w:tcW w:w="860" w:type="dxa"/>
            <w:tcBorders>
              <w:left w:val="single" w:sz="8" w:space="0" w:color="auto"/>
              <w:bottom w:val="single" w:sz="8" w:space="0" w:color="auto"/>
              <w:right w:val="single" w:sz="8" w:space="0" w:color="auto"/>
            </w:tcBorders>
            <w:vAlign w:val="bottom"/>
          </w:tcPr>
          <w:p w:rsidR="00D06AC0" w:rsidRPr="003B4751" w:rsidRDefault="00D06AC0">
            <w:pPr>
              <w:rPr>
                <w:sz w:val="10"/>
                <w:szCs w:val="10"/>
              </w:rPr>
            </w:pPr>
          </w:p>
        </w:tc>
        <w:tc>
          <w:tcPr>
            <w:tcW w:w="3420" w:type="dxa"/>
            <w:vMerge/>
            <w:tcBorders>
              <w:bottom w:val="single" w:sz="8" w:space="0" w:color="auto"/>
              <w:right w:val="single" w:sz="8" w:space="0" w:color="auto"/>
            </w:tcBorders>
            <w:vAlign w:val="bottom"/>
          </w:tcPr>
          <w:p w:rsidR="00D06AC0" w:rsidRPr="003B4751" w:rsidRDefault="00D06AC0">
            <w:pPr>
              <w:rPr>
                <w:sz w:val="10"/>
                <w:szCs w:val="10"/>
              </w:rPr>
            </w:pPr>
          </w:p>
        </w:tc>
        <w:tc>
          <w:tcPr>
            <w:tcW w:w="2960" w:type="dxa"/>
            <w:tcBorders>
              <w:bottom w:val="single" w:sz="8" w:space="0" w:color="auto"/>
              <w:right w:val="single" w:sz="8" w:space="0" w:color="auto"/>
            </w:tcBorders>
            <w:vAlign w:val="bottom"/>
          </w:tcPr>
          <w:p w:rsidR="00D06AC0" w:rsidRPr="003B4751" w:rsidRDefault="00D06AC0">
            <w:pPr>
              <w:rPr>
                <w:sz w:val="10"/>
                <w:szCs w:val="10"/>
              </w:rPr>
            </w:pPr>
          </w:p>
        </w:tc>
        <w:tc>
          <w:tcPr>
            <w:tcW w:w="2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D06AC0" w:rsidRPr="003B4751">
        <w:trPr>
          <w:trHeight w:val="221"/>
        </w:trPr>
        <w:tc>
          <w:tcPr>
            <w:tcW w:w="860" w:type="dxa"/>
            <w:tcBorders>
              <w:left w:val="single" w:sz="8" w:space="0" w:color="auto"/>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11</w:t>
            </w:r>
          </w:p>
        </w:tc>
        <w:tc>
          <w:tcPr>
            <w:tcW w:w="3420" w:type="dxa"/>
            <w:tcBorders>
              <w:bottom w:val="single" w:sz="8" w:space="0" w:color="auto"/>
              <w:right w:val="single" w:sz="8" w:space="0" w:color="auto"/>
            </w:tcBorders>
            <w:vAlign w:val="bottom"/>
          </w:tcPr>
          <w:p w:rsidR="00D06AC0" w:rsidRPr="003B4751" w:rsidRDefault="00BA7611">
            <w:pPr>
              <w:spacing w:line="219" w:lineRule="exact"/>
              <w:ind w:left="100"/>
              <w:rPr>
                <w:sz w:val="20"/>
                <w:szCs w:val="20"/>
              </w:rPr>
            </w:pPr>
            <w:r w:rsidRPr="003B4751">
              <w:rPr>
                <w:rFonts w:eastAsia="Times New Roman"/>
                <w:sz w:val="20"/>
                <w:szCs w:val="20"/>
              </w:rPr>
              <w:t>Котельная водозабор «Амурский»</w:t>
            </w:r>
          </w:p>
        </w:tc>
        <w:tc>
          <w:tcPr>
            <w:tcW w:w="296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8"/>
                <w:sz w:val="20"/>
                <w:szCs w:val="20"/>
              </w:rPr>
              <w:t>Терморобот 300</w:t>
            </w:r>
          </w:p>
        </w:tc>
        <w:tc>
          <w:tcPr>
            <w:tcW w:w="2120" w:type="dxa"/>
            <w:tcBorders>
              <w:bottom w:val="single" w:sz="8" w:space="0" w:color="auto"/>
              <w:right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бурый уголь</w:t>
            </w:r>
          </w:p>
        </w:tc>
        <w:tc>
          <w:tcPr>
            <w:tcW w:w="0" w:type="dxa"/>
            <w:vAlign w:val="bottom"/>
          </w:tcPr>
          <w:p w:rsidR="00D06AC0" w:rsidRPr="003B4751" w:rsidRDefault="00D06AC0">
            <w:pPr>
              <w:rPr>
                <w:sz w:val="1"/>
                <w:szCs w:val="1"/>
              </w:rPr>
            </w:pPr>
          </w:p>
        </w:tc>
      </w:tr>
    </w:tbl>
    <w:p w:rsidR="001225AE" w:rsidRDefault="001225AE" w:rsidP="001225AE">
      <w:pPr>
        <w:spacing w:line="235" w:lineRule="auto"/>
        <w:ind w:firstLine="709"/>
        <w:jc w:val="both"/>
        <w:rPr>
          <w:rFonts w:eastAsia="Times New Roman"/>
          <w:sz w:val="24"/>
          <w:szCs w:val="24"/>
        </w:rPr>
      </w:pPr>
    </w:p>
    <w:p w:rsidR="00D06AC0" w:rsidRPr="003B4751" w:rsidRDefault="00BA7611" w:rsidP="001225AE">
      <w:pPr>
        <w:spacing w:line="235" w:lineRule="auto"/>
        <w:ind w:firstLine="709"/>
        <w:jc w:val="both"/>
        <w:rPr>
          <w:sz w:val="20"/>
          <w:szCs w:val="20"/>
        </w:rPr>
      </w:pPr>
      <w:r w:rsidRPr="003B4751">
        <w:rPr>
          <w:rFonts w:eastAsia="Times New Roman"/>
          <w:sz w:val="24"/>
          <w:szCs w:val="24"/>
        </w:rPr>
        <w:t>Предусмотрена реконструкция следующих котельных, без увеличения тепловой мощности, в связи с износом основного оборудования:</w:t>
      </w:r>
    </w:p>
    <w:p w:rsidR="00D06AC0" w:rsidRPr="003B4751" w:rsidRDefault="00D06AC0">
      <w:pPr>
        <w:spacing w:line="367" w:lineRule="exact"/>
        <w:rPr>
          <w:sz w:val="20"/>
          <w:szCs w:val="20"/>
        </w:rPr>
      </w:pPr>
    </w:p>
    <w:p w:rsidR="00D06AC0" w:rsidRPr="003B4751" w:rsidRDefault="00BA7611" w:rsidP="003C17AE">
      <w:pPr>
        <w:pStyle w:val="a8"/>
        <w:numPr>
          <w:ilvl w:val="2"/>
          <w:numId w:val="36"/>
        </w:numPr>
        <w:tabs>
          <w:tab w:val="left" w:pos="960"/>
        </w:tabs>
        <w:rPr>
          <w:sz w:val="20"/>
          <w:szCs w:val="20"/>
        </w:rPr>
      </w:pPr>
      <w:r w:rsidRPr="003B4751">
        <w:rPr>
          <w:rFonts w:eastAsia="Times New Roman"/>
          <w:b/>
          <w:bCs/>
          <w:sz w:val="23"/>
          <w:szCs w:val="23"/>
        </w:rPr>
        <w:t>Котельные 74 и 101 кварталов филиал</w:t>
      </w:r>
      <w:proofErr w:type="gramStart"/>
      <w:r w:rsidRPr="003B4751">
        <w:rPr>
          <w:rFonts w:eastAsia="Times New Roman"/>
          <w:b/>
          <w:bCs/>
          <w:sz w:val="23"/>
          <w:szCs w:val="23"/>
        </w:rPr>
        <w:t xml:space="preserve">а </w:t>
      </w:r>
      <w:r w:rsidR="00326CE1">
        <w:rPr>
          <w:rFonts w:eastAsia="Times New Roman"/>
          <w:b/>
          <w:bCs/>
          <w:sz w:val="23"/>
          <w:szCs w:val="23"/>
        </w:rPr>
        <w:t>ООО</w:t>
      </w:r>
      <w:proofErr w:type="gramEnd"/>
      <w:r w:rsidR="00326CE1">
        <w:rPr>
          <w:rFonts w:eastAsia="Times New Roman"/>
          <w:b/>
          <w:bCs/>
          <w:sz w:val="23"/>
          <w:szCs w:val="23"/>
        </w:rPr>
        <w:t xml:space="preserve"> «АКС»</w:t>
      </w:r>
      <w:r w:rsidRPr="003B4751">
        <w:rPr>
          <w:rFonts w:eastAsia="Times New Roman"/>
          <w:b/>
          <w:bCs/>
          <w:sz w:val="23"/>
          <w:szCs w:val="23"/>
        </w:rPr>
        <w:t xml:space="preserve"> «</w:t>
      </w:r>
      <w:proofErr w:type="spellStart"/>
      <w:r w:rsidRPr="003B4751">
        <w:rPr>
          <w:rFonts w:eastAsia="Times New Roman"/>
          <w:b/>
          <w:bCs/>
          <w:sz w:val="23"/>
          <w:szCs w:val="23"/>
        </w:rPr>
        <w:t>Амуртеплосервис</w:t>
      </w:r>
      <w:proofErr w:type="spellEnd"/>
      <w:r w:rsidRPr="003B4751">
        <w:rPr>
          <w:rFonts w:eastAsia="Times New Roman"/>
          <w:b/>
          <w:bCs/>
          <w:sz w:val="23"/>
          <w:szCs w:val="23"/>
        </w:rPr>
        <w:t>»</w:t>
      </w:r>
    </w:p>
    <w:p w:rsidR="00D06AC0" w:rsidRPr="003B4751" w:rsidRDefault="00D06AC0">
      <w:pPr>
        <w:spacing w:line="127" w:lineRule="exact"/>
        <w:rPr>
          <w:sz w:val="20"/>
          <w:szCs w:val="20"/>
        </w:rPr>
      </w:pPr>
    </w:p>
    <w:p w:rsidR="00D06AC0" w:rsidRPr="003B4751" w:rsidRDefault="00BA7611" w:rsidP="003B4751">
      <w:pPr>
        <w:spacing w:line="250" w:lineRule="auto"/>
        <w:ind w:left="260" w:firstLine="708"/>
        <w:jc w:val="both"/>
        <w:rPr>
          <w:sz w:val="20"/>
          <w:szCs w:val="20"/>
        </w:rPr>
      </w:pPr>
      <w:r w:rsidRPr="003B4751">
        <w:rPr>
          <w:rFonts w:eastAsia="Times New Roman"/>
          <w:sz w:val="23"/>
          <w:szCs w:val="23"/>
        </w:rPr>
        <w:t>Располагаемая мощность котельной 74 квартала составляет 36,0 Гкал/ч, подключенная нагрузка по состоянию на начало 20</w:t>
      </w:r>
      <w:r w:rsidR="003B4751">
        <w:rPr>
          <w:rFonts w:eastAsia="Times New Roman"/>
          <w:sz w:val="23"/>
          <w:szCs w:val="23"/>
        </w:rPr>
        <w:t>20</w:t>
      </w:r>
      <w:r w:rsidRPr="003B4751">
        <w:rPr>
          <w:rFonts w:eastAsia="Times New Roman"/>
          <w:sz w:val="23"/>
          <w:szCs w:val="23"/>
        </w:rPr>
        <w:t xml:space="preserve"> г. – 3</w:t>
      </w:r>
      <w:r w:rsidR="003B4751">
        <w:rPr>
          <w:rFonts w:eastAsia="Times New Roman"/>
          <w:sz w:val="23"/>
          <w:szCs w:val="23"/>
        </w:rPr>
        <w:t>5</w:t>
      </w:r>
      <w:r w:rsidRPr="003B4751">
        <w:rPr>
          <w:rFonts w:eastAsia="Times New Roman"/>
          <w:sz w:val="23"/>
          <w:szCs w:val="23"/>
        </w:rPr>
        <w:t>,</w:t>
      </w:r>
      <w:r w:rsidR="003B4751">
        <w:rPr>
          <w:rFonts w:eastAsia="Times New Roman"/>
          <w:sz w:val="23"/>
          <w:szCs w:val="23"/>
        </w:rPr>
        <w:t>145</w:t>
      </w:r>
      <w:r w:rsidRPr="003B4751">
        <w:rPr>
          <w:rFonts w:eastAsia="Times New Roman"/>
          <w:sz w:val="23"/>
          <w:szCs w:val="23"/>
        </w:rPr>
        <w:t xml:space="preserve"> Гкал/ч. С учетом собственных нужд источника и потерь в тепловых сетях на котельной наблюдается дефицит располагаемой мощности 1,</w:t>
      </w:r>
      <w:r w:rsidR="003B4751">
        <w:rPr>
          <w:rFonts w:eastAsia="Times New Roman"/>
          <w:sz w:val="23"/>
          <w:szCs w:val="23"/>
        </w:rPr>
        <w:t>878</w:t>
      </w:r>
      <w:r w:rsidRPr="003B4751">
        <w:rPr>
          <w:rFonts w:eastAsia="Times New Roman"/>
          <w:sz w:val="23"/>
          <w:szCs w:val="23"/>
        </w:rPr>
        <w:t xml:space="preserve"> Гкал/ч (таблица 7.7.1). Основное оборудование котельной</w:t>
      </w:r>
      <w:r w:rsidR="003B4751" w:rsidRPr="003B4751">
        <w:rPr>
          <w:rFonts w:eastAsia="Times New Roman"/>
          <w:sz w:val="23"/>
          <w:szCs w:val="23"/>
        </w:rPr>
        <w:t xml:space="preserve"> 74 </w:t>
      </w:r>
      <w:r w:rsidRPr="003B4751">
        <w:rPr>
          <w:rFonts w:eastAsia="Times New Roman"/>
          <w:sz w:val="23"/>
          <w:szCs w:val="23"/>
        </w:rPr>
        <w:t>квартала составляют котлы ДКВР-20-13, установленные в 1973, 2012 и 2015 гг. Котел 1973г. прошел капитальный ремонт в 1996 г. Настоящая Схема предусматривает проведение</w:t>
      </w:r>
      <w:r w:rsidRPr="003B4751">
        <w:rPr>
          <w:rFonts w:eastAsia="Times New Roman"/>
          <w:sz w:val="24"/>
          <w:szCs w:val="24"/>
        </w:rPr>
        <w:t xml:space="preserve"> реконструкции котельной с заменых этих котлов по истечении нормативного срока службы, который для паровых котлов составляет 24 года (в 2020г.).</w:t>
      </w:r>
    </w:p>
    <w:p w:rsidR="00D06AC0" w:rsidRPr="003B4751" w:rsidRDefault="00D06AC0">
      <w:pPr>
        <w:spacing w:line="134" w:lineRule="exact"/>
        <w:rPr>
          <w:sz w:val="20"/>
          <w:szCs w:val="20"/>
        </w:rPr>
      </w:pPr>
    </w:p>
    <w:p w:rsidR="00D06AC0" w:rsidRPr="003B4751" w:rsidRDefault="00BA7611">
      <w:pPr>
        <w:spacing w:line="250" w:lineRule="auto"/>
        <w:ind w:left="260" w:firstLine="708"/>
        <w:jc w:val="both"/>
        <w:rPr>
          <w:sz w:val="20"/>
          <w:szCs w:val="20"/>
        </w:rPr>
      </w:pPr>
      <w:r w:rsidRPr="003B4751">
        <w:rPr>
          <w:rFonts w:eastAsia="Times New Roman"/>
          <w:sz w:val="23"/>
          <w:szCs w:val="23"/>
        </w:rPr>
        <w:t>Располагаемая мощность котельной 101 квартала составляет 18,0 Гкал/ч, подключенная нагрузка по состоянию на начало 20</w:t>
      </w:r>
      <w:r w:rsidR="003B4751">
        <w:rPr>
          <w:rFonts w:eastAsia="Times New Roman"/>
          <w:sz w:val="23"/>
          <w:szCs w:val="23"/>
        </w:rPr>
        <w:t>20</w:t>
      </w:r>
      <w:r w:rsidRPr="003B4751">
        <w:rPr>
          <w:rFonts w:eastAsia="Times New Roman"/>
          <w:sz w:val="23"/>
          <w:szCs w:val="23"/>
        </w:rPr>
        <w:t xml:space="preserve"> г. – 16,7</w:t>
      </w:r>
      <w:r w:rsidR="003B4751">
        <w:rPr>
          <w:rFonts w:eastAsia="Times New Roman"/>
          <w:sz w:val="23"/>
          <w:szCs w:val="23"/>
        </w:rPr>
        <w:t>92</w:t>
      </w:r>
      <w:r w:rsidRPr="003B4751">
        <w:rPr>
          <w:rFonts w:eastAsia="Times New Roman"/>
          <w:sz w:val="23"/>
          <w:szCs w:val="23"/>
        </w:rPr>
        <w:t xml:space="preserve"> Гкал/ч. С учетом собственных нужд источника и потерь в тепловых сетях на котельной наблюдается дефицит располагаемой мощности 0,2</w:t>
      </w:r>
      <w:r w:rsidR="003B4751">
        <w:rPr>
          <w:rFonts w:eastAsia="Times New Roman"/>
          <w:sz w:val="23"/>
          <w:szCs w:val="23"/>
        </w:rPr>
        <w:t>27</w:t>
      </w:r>
      <w:r w:rsidRPr="003B4751">
        <w:rPr>
          <w:rFonts w:eastAsia="Times New Roman"/>
          <w:sz w:val="23"/>
          <w:szCs w:val="23"/>
        </w:rPr>
        <w:t xml:space="preserve"> Гкал/ч (таблица 7.7.1). Основное оборудование котельной составляют котлы ДКВР-10-13, установленные в 1969, 1998 и 2000 гг. Котел 1969 г. прошел капитальный ремонт в 1996 г. Настоящая Схема предусматривает проведение реконструкции котельной с заменой всех котлов по истечении нормативного срока службы, который для паровых котлов составляет 24 года (в 2020, 2022 и 2024 гг. соответственно).</w:t>
      </w:r>
    </w:p>
    <w:p w:rsidR="00D06AC0" w:rsidRPr="003B4751" w:rsidRDefault="00D06AC0">
      <w:pPr>
        <w:spacing w:line="130" w:lineRule="exact"/>
        <w:rPr>
          <w:sz w:val="20"/>
          <w:szCs w:val="20"/>
        </w:rPr>
      </w:pPr>
    </w:p>
    <w:p w:rsidR="00323882" w:rsidRDefault="00323882">
      <w:pPr>
        <w:spacing w:line="234" w:lineRule="auto"/>
        <w:ind w:left="260" w:right="100"/>
        <w:rPr>
          <w:rFonts w:eastAsia="Times New Roman"/>
          <w:b/>
          <w:bCs/>
          <w:sz w:val="20"/>
          <w:szCs w:val="20"/>
        </w:rPr>
      </w:pPr>
    </w:p>
    <w:p w:rsidR="00323882" w:rsidRDefault="00323882">
      <w:pPr>
        <w:spacing w:line="234" w:lineRule="auto"/>
        <w:ind w:left="260" w:right="100"/>
        <w:rPr>
          <w:rFonts w:eastAsia="Times New Roman"/>
          <w:b/>
          <w:bCs/>
          <w:sz w:val="20"/>
          <w:szCs w:val="20"/>
        </w:rPr>
      </w:pPr>
    </w:p>
    <w:p w:rsidR="00323882" w:rsidRDefault="00323882">
      <w:pPr>
        <w:spacing w:line="234" w:lineRule="auto"/>
        <w:ind w:left="260" w:right="100"/>
        <w:rPr>
          <w:rFonts w:eastAsia="Times New Roman"/>
          <w:b/>
          <w:bCs/>
          <w:sz w:val="20"/>
          <w:szCs w:val="20"/>
        </w:rPr>
      </w:pPr>
    </w:p>
    <w:p w:rsidR="00D06AC0" w:rsidRPr="003B4751" w:rsidRDefault="00BA7611">
      <w:pPr>
        <w:spacing w:line="234" w:lineRule="auto"/>
        <w:ind w:left="260" w:right="100"/>
        <w:rPr>
          <w:sz w:val="20"/>
          <w:szCs w:val="20"/>
        </w:rPr>
      </w:pPr>
      <w:r w:rsidRPr="003B4751">
        <w:rPr>
          <w:rFonts w:eastAsia="Times New Roman"/>
          <w:b/>
          <w:bCs/>
          <w:sz w:val="20"/>
          <w:szCs w:val="20"/>
        </w:rPr>
        <w:t>Таблица 7.7.2 Балансы тепловой мощности котельных 74 и 101 кварталов по состоянию на 01.01.2019 г.</w:t>
      </w:r>
    </w:p>
    <w:p w:rsidR="00D06AC0" w:rsidRPr="003B4751" w:rsidRDefault="00D06AC0">
      <w:pPr>
        <w:spacing w:line="1" w:lineRule="exact"/>
        <w:rPr>
          <w:sz w:val="20"/>
          <w:szCs w:val="20"/>
        </w:rPr>
      </w:pPr>
    </w:p>
    <w:tbl>
      <w:tblPr>
        <w:tblW w:w="0" w:type="auto"/>
        <w:tblInd w:w="270" w:type="dxa"/>
        <w:tblLayout w:type="fixed"/>
        <w:tblCellMar>
          <w:left w:w="0" w:type="dxa"/>
          <w:right w:w="0" w:type="dxa"/>
        </w:tblCellMar>
        <w:tblLook w:val="04A0" w:firstRow="1" w:lastRow="0" w:firstColumn="1" w:lastColumn="0" w:noHBand="0" w:noVBand="1"/>
      </w:tblPr>
      <w:tblGrid>
        <w:gridCol w:w="120"/>
        <w:gridCol w:w="1740"/>
        <w:gridCol w:w="100"/>
        <w:gridCol w:w="1320"/>
        <w:gridCol w:w="100"/>
        <w:gridCol w:w="1140"/>
        <w:gridCol w:w="80"/>
        <w:gridCol w:w="960"/>
        <w:gridCol w:w="80"/>
        <w:gridCol w:w="1640"/>
        <w:gridCol w:w="80"/>
        <w:gridCol w:w="920"/>
        <w:gridCol w:w="100"/>
        <w:gridCol w:w="980"/>
        <w:gridCol w:w="30"/>
      </w:tblGrid>
      <w:tr w:rsidR="003B4751" w:rsidRPr="003B4751">
        <w:trPr>
          <w:trHeight w:val="177"/>
        </w:trPr>
        <w:tc>
          <w:tcPr>
            <w:tcW w:w="120" w:type="dxa"/>
            <w:tcBorders>
              <w:top w:val="single" w:sz="8" w:space="0" w:color="auto"/>
              <w:left w:val="single" w:sz="8" w:space="0" w:color="auto"/>
            </w:tcBorders>
            <w:vAlign w:val="bottom"/>
          </w:tcPr>
          <w:p w:rsidR="00D06AC0" w:rsidRPr="003B4751" w:rsidRDefault="00D06AC0">
            <w:pPr>
              <w:rPr>
                <w:sz w:val="15"/>
                <w:szCs w:val="15"/>
              </w:rPr>
            </w:pPr>
          </w:p>
        </w:tc>
        <w:tc>
          <w:tcPr>
            <w:tcW w:w="1740" w:type="dxa"/>
            <w:tcBorders>
              <w:top w:val="single" w:sz="8" w:space="0" w:color="auto"/>
              <w:right w:val="single" w:sz="8" w:space="0" w:color="auto"/>
            </w:tcBorders>
            <w:vAlign w:val="bottom"/>
          </w:tcPr>
          <w:p w:rsidR="00D06AC0" w:rsidRPr="003B4751" w:rsidRDefault="00D06AC0">
            <w:pPr>
              <w:rPr>
                <w:sz w:val="15"/>
                <w:szCs w:val="15"/>
              </w:rPr>
            </w:pPr>
          </w:p>
        </w:tc>
        <w:tc>
          <w:tcPr>
            <w:tcW w:w="100" w:type="dxa"/>
            <w:tcBorders>
              <w:top w:val="single" w:sz="8" w:space="0" w:color="auto"/>
            </w:tcBorders>
            <w:vAlign w:val="bottom"/>
          </w:tcPr>
          <w:p w:rsidR="00D06AC0" w:rsidRPr="003B4751" w:rsidRDefault="00D06AC0">
            <w:pPr>
              <w:rPr>
                <w:sz w:val="15"/>
                <w:szCs w:val="15"/>
              </w:rPr>
            </w:pPr>
          </w:p>
        </w:tc>
        <w:tc>
          <w:tcPr>
            <w:tcW w:w="1320" w:type="dxa"/>
            <w:tcBorders>
              <w:top w:val="single" w:sz="8" w:space="0" w:color="auto"/>
              <w:right w:val="single" w:sz="8" w:space="0" w:color="auto"/>
            </w:tcBorders>
            <w:vAlign w:val="bottom"/>
          </w:tcPr>
          <w:p w:rsidR="00D06AC0" w:rsidRPr="003B4751" w:rsidRDefault="00D06AC0">
            <w:pPr>
              <w:rPr>
                <w:sz w:val="15"/>
                <w:szCs w:val="15"/>
              </w:rPr>
            </w:pPr>
          </w:p>
        </w:tc>
        <w:tc>
          <w:tcPr>
            <w:tcW w:w="100" w:type="dxa"/>
            <w:tcBorders>
              <w:top w:val="single" w:sz="8" w:space="0" w:color="auto"/>
            </w:tcBorders>
            <w:vAlign w:val="bottom"/>
          </w:tcPr>
          <w:p w:rsidR="00D06AC0" w:rsidRPr="003B4751" w:rsidRDefault="00D06AC0">
            <w:pPr>
              <w:rPr>
                <w:sz w:val="15"/>
                <w:szCs w:val="15"/>
              </w:rPr>
            </w:pPr>
          </w:p>
        </w:tc>
        <w:tc>
          <w:tcPr>
            <w:tcW w:w="1140" w:type="dxa"/>
            <w:tcBorders>
              <w:top w:val="single" w:sz="8" w:space="0" w:color="auto"/>
              <w:right w:val="single" w:sz="8" w:space="0" w:color="auto"/>
            </w:tcBorders>
            <w:vAlign w:val="bottom"/>
          </w:tcPr>
          <w:p w:rsidR="00D06AC0" w:rsidRPr="003B4751" w:rsidRDefault="00D06AC0">
            <w:pPr>
              <w:rPr>
                <w:sz w:val="15"/>
                <w:szCs w:val="15"/>
              </w:rPr>
            </w:pPr>
          </w:p>
        </w:tc>
        <w:tc>
          <w:tcPr>
            <w:tcW w:w="80" w:type="dxa"/>
            <w:tcBorders>
              <w:top w:val="single" w:sz="8" w:space="0" w:color="auto"/>
            </w:tcBorders>
            <w:vAlign w:val="bottom"/>
          </w:tcPr>
          <w:p w:rsidR="00D06AC0" w:rsidRPr="003B4751" w:rsidRDefault="00D06AC0">
            <w:pPr>
              <w:rPr>
                <w:sz w:val="15"/>
                <w:szCs w:val="15"/>
              </w:rPr>
            </w:pPr>
          </w:p>
        </w:tc>
        <w:tc>
          <w:tcPr>
            <w:tcW w:w="960" w:type="dxa"/>
            <w:tcBorders>
              <w:top w:val="single" w:sz="8" w:space="0" w:color="auto"/>
              <w:right w:val="single" w:sz="8" w:space="0" w:color="auto"/>
            </w:tcBorders>
            <w:vAlign w:val="bottom"/>
          </w:tcPr>
          <w:p w:rsidR="00D06AC0" w:rsidRPr="003B4751" w:rsidRDefault="00D06AC0">
            <w:pPr>
              <w:rPr>
                <w:sz w:val="15"/>
                <w:szCs w:val="15"/>
              </w:rPr>
            </w:pPr>
          </w:p>
        </w:tc>
        <w:tc>
          <w:tcPr>
            <w:tcW w:w="80" w:type="dxa"/>
            <w:tcBorders>
              <w:top w:val="single" w:sz="8" w:space="0" w:color="auto"/>
            </w:tcBorders>
            <w:vAlign w:val="bottom"/>
          </w:tcPr>
          <w:p w:rsidR="00D06AC0" w:rsidRPr="003B4751" w:rsidRDefault="00D06AC0">
            <w:pPr>
              <w:rPr>
                <w:sz w:val="15"/>
                <w:szCs w:val="15"/>
              </w:rPr>
            </w:pPr>
          </w:p>
        </w:tc>
        <w:tc>
          <w:tcPr>
            <w:tcW w:w="1640" w:type="dxa"/>
            <w:tcBorders>
              <w:top w:val="single" w:sz="8" w:space="0" w:color="auto"/>
              <w:right w:val="single" w:sz="8" w:space="0" w:color="auto"/>
            </w:tcBorders>
            <w:vAlign w:val="bottom"/>
          </w:tcPr>
          <w:p w:rsidR="00D06AC0" w:rsidRPr="003B4751" w:rsidRDefault="00BA7611">
            <w:pPr>
              <w:spacing w:line="177" w:lineRule="exact"/>
              <w:ind w:right="40"/>
              <w:jc w:val="center"/>
              <w:rPr>
                <w:sz w:val="20"/>
                <w:szCs w:val="20"/>
              </w:rPr>
            </w:pPr>
            <w:r w:rsidRPr="003B4751">
              <w:rPr>
                <w:rFonts w:eastAsia="Times New Roman"/>
                <w:b/>
                <w:bCs/>
                <w:w w:val="99"/>
                <w:sz w:val="16"/>
                <w:szCs w:val="16"/>
              </w:rPr>
              <w:t>Суммарная</w:t>
            </w:r>
          </w:p>
        </w:tc>
        <w:tc>
          <w:tcPr>
            <w:tcW w:w="80" w:type="dxa"/>
            <w:tcBorders>
              <w:top w:val="single" w:sz="8" w:space="0" w:color="auto"/>
            </w:tcBorders>
            <w:vAlign w:val="bottom"/>
          </w:tcPr>
          <w:p w:rsidR="00D06AC0" w:rsidRPr="003B4751" w:rsidRDefault="00D06AC0">
            <w:pPr>
              <w:rPr>
                <w:sz w:val="15"/>
                <w:szCs w:val="15"/>
              </w:rPr>
            </w:pPr>
          </w:p>
        </w:tc>
        <w:tc>
          <w:tcPr>
            <w:tcW w:w="920" w:type="dxa"/>
            <w:tcBorders>
              <w:top w:val="single" w:sz="8" w:space="0" w:color="auto"/>
              <w:right w:val="single" w:sz="8" w:space="0" w:color="auto"/>
            </w:tcBorders>
            <w:vAlign w:val="bottom"/>
          </w:tcPr>
          <w:p w:rsidR="00D06AC0" w:rsidRPr="003B4751" w:rsidRDefault="00D06AC0">
            <w:pPr>
              <w:rPr>
                <w:sz w:val="15"/>
                <w:szCs w:val="15"/>
              </w:rPr>
            </w:pPr>
          </w:p>
        </w:tc>
        <w:tc>
          <w:tcPr>
            <w:tcW w:w="100" w:type="dxa"/>
            <w:tcBorders>
              <w:top w:val="single" w:sz="8" w:space="0" w:color="auto"/>
            </w:tcBorders>
            <w:vAlign w:val="bottom"/>
          </w:tcPr>
          <w:p w:rsidR="00D06AC0" w:rsidRPr="003B4751" w:rsidRDefault="00D06AC0">
            <w:pPr>
              <w:rPr>
                <w:sz w:val="15"/>
                <w:szCs w:val="15"/>
              </w:rPr>
            </w:pPr>
          </w:p>
        </w:tc>
        <w:tc>
          <w:tcPr>
            <w:tcW w:w="980" w:type="dxa"/>
            <w:tcBorders>
              <w:top w:val="single" w:sz="8" w:space="0" w:color="auto"/>
              <w:right w:val="single" w:sz="8" w:space="0" w:color="auto"/>
            </w:tcBorders>
            <w:vAlign w:val="bottom"/>
          </w:tcPr>
          <w:p w:rsidR="00D06AC0" w:rsidRPr="003B4751" w:rsidRDefault="00D06AC0">
            <w:pPr>
              <w:rPr>
                <w:sz w:val="15"/>
                <w:szCs w:val="15"/>
              </w:rPr>
            </w:pPr>
          </w:p>
        </w:tc>
        <w:tc>
          <w:tcPr>
            <w:tcW w:w="0" w:type="dxa"/>
            <w:vAlign w:val="bottom"/>
          </w:tcPr>
          <w:p w:rsidR="00D06AC0" w:rsidRPr="003B4751" w:rsidRDefault="00D06AC0">
            <w:pPr>
              <w:rPr>
                <w:sz w:val="1"/>
                <w:szCs w:val="1"/>
              </w:rPr>
            </w:pPr>
          </w:p>
        </w:tc>
      </w:tr>
      <w:tr w:rsidR="003B4751" w:rsidRPr="003B4751">
        <w:trPr>
          <w:trHeight w:val="179"/>
        </w:trPr>
        <w:tc>
          <w:tcPr>
            <w:tcW w:w="120" w:type="dxa"/>
            <w:tcBorders>
              <w:left w:val="single" w:sz="8" w:space="0" w:color="auto"/>
            </w:tcBorders>
            <w:vAlign w:val="bottom"/>
          </w:tcPr>
          <w:p w:rsidR="00D06AC0" w:rsidRPr="003B4751" w:rsidRDefault="00D06AC0">
            <w:pPr>
              <w:rPr>
                <w:sz w:val="15"/>
                <w:szCs w:val="15"/>
              </w:rPr>
            </w:pPr>
          </w:p>
        </w:tc>
        <w:tc>
          <w:tcPr>
            <w:tcW w:w="1740" w:type="dxa"/>
            <w:tcBorders>
              <w:right w:val="single" w:sz="8" w:space="0" w:color="auto"/>
            </w:tcBorders>
            <w:vAlign w:val="bottom"/>
          </w:tcPr>
          <w:p w:rsidR="00D06AC0" w:rsidRPr="003B4751" w:rsidRDefault="00D06AC0">
            <w:pPr>
              <w:rPr>
                <w:sz w:val="15"/>
                <w:szCs w:val="15"/>
              </w:rPr>
            </w:pPr>
          </w:p>
        </w:tc>
        <w:tc>
          <w:tcPr>
            <w:tcW w:w="100" w:type="dxa"/>
            <w:vAlign w:val="bottom"/>
          </w:tcPr>
          <w:p w:rsidR="00D06AC0" w:rsidRPr="003B4751" w:rsidRDefault="00D06AC0">
            <w:pPr>
              <w:rPr>
                <w:sz w:val="15"/>
                <w:szCs w:val="15"/>
              </w:rPr>
            </w:pPr>
          </w:p>
        </w:tc>
        <w:tc>
          <w:tcPr>
            <w:tcW w:w="132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w w:val="99"/>
                <w:sz w:val="16"/>
                <w:szCs w:val="16"/>
              </w:rPr>
              <w:t>Располагаемая</w:t>
            </w:r>
          </w:p>
        </w:tc>
        <w:tc>
          <w:tcPr>
            <w:tcW w:w="100" w:type="dxa"/>
            <w:vAlign w:val="bottom"/>
          </w:tcPr>
          <w:p w:rsidR="00D06AC0" w:rsidRPr="003B4751" w:rsidRDefault="00D06AC0">
            <w:pPr>
              <w:rPr>
                <w:sz w:val="15"/>
                <w:szCs w:val="15"/>
              </w:rPr>
            </w:pPr>
          </w:p>
        </w:tc>
        <w:tc>
          <w:tcPr>
            <w:tcW w:w="1140" w:type="dxa"/>
            <w:tcBorders>
              <w:right w:val="single" w:sz="8" w:space="0" w:color="auto"/>
            </w:tcBorders>
            <w:vAlign w:val="bottom"/>
          </w:tcPr>
          <w:p w:rsidR="00D06AC0" w:rsidRPr="003B4751" w:rsidRDefault="00D06AC0">
            <w:pPr>
              <w:rPr>
                <w:sz w:val="15"/>
                <w:szCs w:val="15"/>
              </w:rPr>
            </w:pPr>
          </w:p>
        </w:tc>
        <w:tc>
          <w:tcPr>
            <w:tcW w:w="80" w:type="dxa"/>
            <w:vAlign w:val="bottom"/>
          </w:tcPr>
          <w:p w:rsidR="00D06AC0" w:rsidRPr="003B4751" w:rsidRDefault="00D06AC0">
            <w:pPr>
              <w:rPr>
                <w:sz w:val="15"/>
                <w:szCs w:val="15"/>
              </w:rPr>
            </w:pPr>
          </w:p>
        </w:tc>
        <w:tc>
          <w:tcPr>
            <w:tcW w:w="96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w w:val="98"/>
                <w:sz w:val="16"/>
                <w:szCs w:val="16"/>
              </w:rPr>
              <w:t>Тепловая</w:t>
            </w:r>
          </w:p>
        </w:tc>
        <w:tc>
          <w:tcPr>
            <w:tcW w:w="80" w:type="dxa"/>
            <w:vAlign w:val="bottom"/>
          </w:tcPr>
          <w:p w:rsidR="00D06AC0" w:rsidRPr="003B4751" w:rsidRDefault="00D06AC0">
            <w:pPr>
              <w:rPr>
                <w:sz w:val="15"/>
                <w:szCs w:val="15"/>
              </w:rPr>
            </w:pPr>
          </w:p>
        </w:tc>
        <w:tc>
          <w:tcPr>
            <w:tcW w:w="1640" w:type="dxa"/>
            <w:tcBorders>
              <w:right w:val="single" w:sz="8" w:space="0" w:color="auto"/>
            </w:tcBorders>
            <w:vAlign w:val="bottom"/>
          </w:tcPr>
          <w:p w:rsidR="00D06AC0" w:rsidRPr="003B4751" w:rsidRDefault="00BA7611">
            <w:pPr>
              <w:spacing w:line="180" w:lineRule="exact"/>
              <w:ind w:right="40"/>
              <w:jc w:val="center"/>
              <w:rPr>
                <w:sz w:val="20"/>
                <w:szCs w:val="20"/>
              </w:rPr>
            </w:pPr>
            <w:r w:rsidRPr="003B4751">
              <w:rPr>
                <w:rFonts w:eastAsia="Times New Roman"/>
                <w:b/>
                <w:bCs/>
                <w:sz w:val="16"/>
                <w:szCs w:val="16"/>
              </w:rPr>
              <w:t>присоединенная</w:t>
            </w:r>
          </w:p>
        </w:tc>
        <w:tc>
          <w:tcPr>
            <w:tcW w:w="80" w:type="dxa"/>
            <w:vAlign w:val="bottom"/>
          </w:tcPr>
          <w:p w:rsidR="00D06AC0" w:rsidRPr="003B4751" w:rsidRDefault="00D06AC0">
            <w:pPr>
              <w:rPr>
                <w:sz w:val="15"/>
                <w:szCs w:val="15"/>
              </w:rPr>
            </w:pPr>
          </w:p>
        </w:tc>
        <w:tc>
          <w:tcPr>
            <w:tcW w:w="920" w:type="dxa"/>
            <w:vMerge w:val="restart"/>
            <w:tcBorders>
              <w:right w:val="single" w:sz="8" w:space="0" w:color="auto"/>
            </w:tcBorders>
            <w:vAlign w:val="bottom"/>
          </w:tcPr>
          <w:p w:rsidR="00D06AC0" w:rsidRPr="003B4751" w:rsidRDefault="00BA7611">
            <w:pPr>
              <w:ind w:right="20"/>
              <w:jc w:val="center"/>
              <w:rPr>
                <w:sz w:val="20"/>
                <w:szCs w:val="20"/>
              </w:rPr>
            </w:pPr>
            <w:r w:rsidRPr="003B4751">
              <w:rPr>
                <w:rFonts w:eastAsia="Times New Roman"/>
                <w:b/>
                <w:bCs/>
                <w:w w:val="99"/>
                <w:sz w:val="16"/>
                <w:szCs w:val="16"/>
              </w:rPr>
              <w:t>Потери в</w:t>
            </w:r>
          </w:p>
        </w:tc>
        <w:tc>
          <w:tcPr>
            <w:tcW w:w="100" w:type="dxa"/>
            <w:vAlign w:val="bottom"/>
          </w:tcPr>
          <w:p w:rsidR="00D06AC0" w:rsidRPr="003B4751" w:rsidRDefault="00D06AC0">
            <w:pPr>
              <w:rPr>
                <w:sz w:val="15"/>
                <w:szCs w:val="15"/>
              </w:rPr>
            </w:pPr>
          </w:p>
        </w:tc>
        <w:tc>
          <w:tcPr>
            <w:tcW w:w="98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Резерв</w:t>
            </w:r>
          </w:p>
        </w:tc>
        <w:tc>
          <w:tcPr>
            <w:tcW w:w="0" w:type="dxa"/>
            <w:vAlign w:val="bottom"/>
          </w:tcPr>
          <w:p w:rsidR="00D06AC0" w:rsidRPr="003B4751" w:rsidRDefault="00D06AC0">
            <w:pPr>
              <w:rPr>
                <w:sz w:val="1"/>
                <w:szCs w:val="1"/>
              </w:rPr>
            </w:pPr>
          </w:p>
        </w:tc>
      </w:tr>
      <w:tr w:rsidR="003B4751" w:rsidRPr="003B4751">
        <w:trPr>
          <w:trHeight w:val="94"/>
        </w:trPr>
        <w:tc>
          <w:tcPr>
            <w:tcW w:w="120" w:type="dxa"/>
            <w:tcBorders>
              <w:left w:val="single" w:sz="8" w:space="0" w:color="auto"/>
            </w:tcBorders>
            <w:vAlign w:val="bottom"/>
          </w:tcPr>
          <w:p w:rsidR="00D06AC0" w:rsidRPr="003B4751" w:rsidRDefault="00D06AC0">
            <w:pPr>
              <w:rPr>
                <w:sz w:val="8"/>
                <w:szCs w:val="8"/>
              </w:rPr>
            </w:pPr>
          </w:p>
        </w:tc>
        <w:tc>
          <w:tcPr>
            <w:tcW w:w="1740" w:type="dxa"/>
            <w:tcBorders>
              <w:right w:val="single" w:sz="8" w:space="0" w:color="auto"/>
            </w:tcBorders>
            <w:vAlign w:val="bottom"/>
          </w:tcPr>
          <w:p w:rsidR="00D06AC0" w:rsidRPr="003B4751" w:rsidRDefault="00D06AC0">
            <w:pPr>
              <w:rPr>
                <w:sz w:val="8"/>
                <w:szCs w:val="8"/>
              </w:rPr>
            </w:pPr>
          </w:p>
        </w:tc>
        <w:tc>
          <w:tcPr>
            <w:tcW w:w="100" w:type="dxa"/>
            <w:vAlign w:val="bottom"/>
          </w:tcPr>
          <w:p w:rsidR="00D06AC0" w:rsidRPr="003B4751" w:rsidRDefault="00D06AC0">
            <w:pPr>
              <w:rPr>
                <w:sz w:val="8"/>
                <w:szCs w:val="8"/>
              </w:rPr>
            </w:pPr>
          </w:p>
        </w:tc>
        <w:tc>
          <w:tcPr>
            <w:tcW w:w="1320" w:type="dxa"/>
            <w:vMerge/>
            <w:tcBorders>
              <w:right w:val="single" w:sz="8" w:space="0" w:color="auto"/>
            </w:tcBorders>
            <w:vAlign w:val="bottom"/>
          </w:tcPr>
          <w:p w:rsidR="00D06AC0" w:rsidRPr="003B4751" w:rsidRDefault="00D06AC0">
            <w:pPr>
              <w:rPr>
                <w:sz w:val="8"/>
                <w:szCs w:val="8"/>
              </w:rPr>
            </w:pPr>
          </w:p>
        </w:tc>
        <w:tc>
          <w:tcPr>
            <w:tcW w:w="100" w:type="dxa"/>
            <w:vAlign w:val="bottom"/>
          </w:tcPr>
          <w:p w:rsidR="00D06AC0" w:rsidRPr="003B4751" w:rsidRDefault="00D06AC0">
            <w:pPr>
              <w:rPr>
                <w:sz w:val="8"/>
                <w:szCs w:val="8"/>
              </w:rPr>
            </w:pPr>
          </w:p>
        </w:tc>
        <w:tc>
          <w:tcPr>
            <w:tcW w:w="1140" w:type="dxa"/>
            <w:vMerge w:val="restart"/>
            <w:tcBorders>
              <w:right w:val="single" w:sz="8" w:space="0" w:color="auto"/>
            </w:tcBorders>
            <w:vAlign w:val="bottom"/>
          </w:tcPr>
          <w:p w:rsidR="00D06AC0" w:rsidRPr="003B4751" w:rsidRDefault="00BA7611">
            <w:pPr>
              <w:ind w:right="60"/>
              <w:jc w:val="center"/>
              <w:rPr>
                <w:sz w:val="20"/>
                <w:szCs w:val="20"/>
              </w:rPr>
            </w:pPr>
            <w:r w:rsidRPr="003B4751">
              <w:rPr>
                <w:rFonts w:eastAsia="Times New Roman"/>
                <w:b/>
                <w:bCs/>
                <w:w w:val="99"/>
                <w:sz w:val="16"/>
                <w:szCs w:val="16"/>
              </w:rPr>
              <w:t>Собственные</w:t>
            </w:r>
          </w:p>
        </w:tc>
        <w:tc>
          <w:tcPr>
            <w:tcW w:w="80" w:type="dxa"/>
            <w:vAlign w:val="bottom"/>
          </w:tcPr>
          <w:p w:rsidR="00D06AC0" w:rsidRPr="003B4751" w:rsidRDefault="00D06AC0">
            <w:pPr>
              <w:rPr>
                <w:sz w:val="8"/>
                <w:szCs w:val="8"/>
              </w:rPr>
            </w:pPr>
          </w:p>
        </w:tc>
        <w:tc>
          <w:tcPr>
            <w:tcW w:w="960" w:type="dxa"/>
            <w:vMerge/>
            <w:tcBorders>
              <w:right w:val="single" w:sz="8" w:space="0" w:color="auto"/>
            </w:tcBorders>
            <w:vAlign w:val="bottom"/>
          </w:tcPr>
          <w:p w:rsidR="00D06AC0" w:rsidRPr="003B4751" w:rsidRDefault="00D06AC0">
            <w:pPr>
              <w:rPr>
                <w:sz w:val="8"/>
                <w:szCs w:val="8"/>
              </w:rPr>
            </w:pPr>
          </w:p>
        </w:tc>
        <w:tc>
          <w:tcPr>
            <w:tcW w:w="80" w:type="dxa"/>
            <w:vAlign w:val="bottom"/>
          </w:tcPr>
          <w:p w:rsidR="00D06AC0" w:rsidRPr="003B4751" w:rsidRDefault="00D06AC0">
            <w:pPr>
              <w:rPr>
                <w:sz w:val="8"/>
                <w:szCs w:val="8"/>
              </w:rPr>
            </w:pPr>
          </w:p>
        </w:tc>
        <w:tc>
          <w:tcPr>
            <w:tcW w:w="164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w w:val="99"/>
                <w:sz w:val="16"/>
                <w:szCs w:val="16"/>
              </w:rPr>
              <w:t>тепловая нагрузка в</w:t>
            </w:r>
          </w:p>
        </w:tc>
        <w:tc>
          <w:tcPr>
            <w:tcW w:w="80" w:type="dxa"/>
            <w:vAlign w:val="bottom"/>
          </w:tcPr>
          <w:p w:rsidR="00D06AC0" w:rsidRPr="003B4751" w:rsidRDefault="00D06AC0">
            <w:pPr>
              <w:rPr>
                <w:sz w:val="8"/>
                <w:szCs w:val="8"/>
              </w:rPr>
            </w:pPr>
          </w:p>
        </w:tc>
        <w:tc>
          <w:tcPr>
            <w:tcW w:w="920" w:type="dxa"/>
            <w:vMerge/>
            <w:tcBorders>
              <w:right w:val="single" w:sz="8" w:space="0" w:color="auto"/>
            </w:tcBorders>
            <w:vAlign w:val="bottom"/>
          </w:tcPr>
          <w:p w:rsidR="00D06AC0" w:rsidRPr="003B4751" w:rsidRDefault="00D06AC0">
            <w:pPr>
              <w:rPr>
                <w:sz w:val="8"/>
                <w:szCs w:val="8"/>
              </w:rPr>
            </w:pPr>
          </w:p>
        </w:tc>
        <w:tc>
          <w:tcPr>
            <w:tcW w:w="100" w:type="dxa"/>
            <w:vAlign w:val="bottom"/>
          </w:tcPr>
          <w:p w:rsidR="00D06AC0" w:rsidRPr="003B4751" w:rsidRDefault="00D06AC0">
            <w:pPr>
              <w:rPr>
                <w:sz w:val="8"/>
                <w:szCs w:val="8"/>
              </w:rPr>
            </w:pPr>
          </w:p>
        </w:tc>
        <w:tc>
          <w:tcPr>
            <w:tcW w:w="980" w:type="dxa"/>
            <w:vMerge/>
            <w:tcBorders>
              <w:right w:val="single" w:sz="8" w:space="0" w:color="auto"/>
            </w:tcBorders>
            <w:vAlign w:val="bottom"/>
          </w:tcPr>
          <w:p w:rsidR="00D06AC0" w:rsidRPr="003B4751" w:rsidRDefault="00D06AC0">
            <w:pPr>
              <w:rPr>
                <w:sz w:val="8"/>
                <w:szCs w:val="8"/>
              </w:rPr>
            </w:pPr>
          </w:p>
        </w:tc>
        <w:tc>
          <w:tcPr>
            <w:tcW w:w="0" w:type="dxa"/>
            <w:vAlign w:val="bottom"/>
          </w:tcPr>
          <w:p w:rsidR="00D06AC0" w:rsidRPr="003B4751" w:rsidRDefault="00D06AC0">
            <w:pPr>
              <w:rPr>
                <w:sz w:val="1"/>
                <w:szCs w:val="1"/>
              </w:rPr>
            </w:pPr>
          </w:p>
        </w:tc>
      </w:tr>
      <w:tr w:rsidR="003B4751" w:rsidRPr="003B4751">
        <w:trPr>
          <w:trHeight w:val="91"/>
        </w:trPr>
        <w:tc>
          <w:tcPr>
            <w:tcW w:w="120" w:type="dxa"/>
            <w:tcBorders>
              <w:left w:val="single" w:sz="8" w:space="0" w:color="auto"/>
            </w:tcBorders>
            <w:vAlign w:val="bottom"/>
          </w:tcPr>
          <w:p w:rsidR="00D06AC0" w:rsidRPr="003B4751" w:rsidRDefault="00D06AC0">
            <w:pPr>
              <w:rPr>
                <w:sz w:val="7"/>
                <w:szCs w:val="7"/>
              </w:rPr>
            </w:pPr>
          </w:p>
        </w:tc>
        <w:tc>
          <w:tcPr>
            <w:tcW w:w="1740" w:type="dxa"/>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1320" w:type="dxa"/>
            <w:vMerge w:val="restart"/>
            <w:tcBorders>
              <w:right w:val="single" w:sz="8" w:space="0" w:color="auto"/>
            </w:tcBorders>
            <w:vAlign w:val="bottom"/>
          </w:tcPr>
          <w:p w:rsidR="00D06AC0" w:rsidRPr="003B4751" w:rsidRDefault="00BA7611">
            <w:pPr>
              <w:spacing w:line="182" w:lineRule="exact"/>
              <w:ind w:right="60"/>
              <w:jc w:val="center"/>
              <w:rPr>
                <w:sz w:val="20"/>
                <w:szCs w:val="20"/>
              </w:rPr>
            </w:pPr>
            <w:r w:rsidRPr="003B4751">
              <w:rPr>
                <w:rFonts w:eastAsia="Times New Roman"/>
                <w:b/>
                <w:bCs/>
                <w:w w:val="99"/>
                <w:sz w:val="16"/>
                <w:szCs w:val="16"/>
              </w:rPr>
              <w:t>тепловая</w:t>
            </w:r>
          </w:p>
        </w:tc>
        <w:tc>
          <w:tcPr>
            <w:tcW w:w="100" w:type="dxa"/>
            <w:vAlign w:val="bottom"/>
          </w:tcPr>
          <w:p w:rsidR="00D06AC0" w:rsidRPr="003B4751" w:rsidRDefault="00D06AC0">
            <w:pPr>
              <w:rPr>
                <w:sz w:val="7"/>
                <w:szCs w:val="7"/>
              </w:rPr>
            </w:pPr>
          </w:p>
        </w:tc>
        <w:tc>
          <w:tcPr>
            <w:tcW w:w="1140" w:type="dxa"/>
            <w:vMerge/>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960" w:type="dxa"/>
            <w:vMerge w:val="restart"/>
            <w:tcBorders>
              <w:right w:val="single" w:sz="8" w:space="0" w:color="auto"/>
            </w:tcBorders>
            <w:vAlign w:val="bottom"/>
          </w:tcPr>
          <w:p w:rsidR="00D06AC0" w:rsidRPr="003B4751" w:rsidRDefault="00BA7611">
            <w:pPr>
              <w:spacing w:line="182" w:lineRule="exact"/>
              <w:ind w:right="40"/>
              <w:jc w:val="center"/>
              <w:rPr>
                <w:sz w:val="20"/>
                <w:szCs w:val="20"/>
              </w:rPr>
            </w:pPr>
            <w:r w:rsidRPr="003B4751">
              <w:rPr>
                <w:rFonts w:eastAsia="Times New Roman"/>
                <w:b/>
                <w:bCs/>
                <w:w w:val="98"/>
                <w:sz w:val="16"/>
                <w:szCs w:val="16"/>
              </w:rPr>
              <w:t>мощность</w:t>
            </w:r>
          </w:p>
        </w:tc>
        <w:tc>
          <w:tcPr>
            <w:tcW w:w="80" w:type="dxa"/>
            <w:vAlign w:val="bottom"/>
          </w:tcPr>
          <w:p w:rsidR="00D06AC0" w:rsidRPr="003B4751" w:rsidRDefault="00D06AC0">
            <w:pPr>
              <w:rPr>
                <w:sz w:val="7"/>
                <w:szCs w:val="7"/>
              </w:rPr>
            </w:pPr>
          </w:p>
        </w:tc>
        <w:tc>
          <w:tcPr>
            <w:tcW w:w="1640" w:type="dxa"/>
            <w:vMerge/>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920" w:type="dxa"/>
            <w:vMerge w:val="restart"/>
            <w:tcBorders>
              <w:right w:val="single" w:sz="8" w:space="0" w:color="auto"/>
            </w:tcBorders>
            <w:vAlign w:val="bottom"/>
          </w:tcPr>
          <w:p w:rsidR="00D06AC0" w:rsidRPr="003B4751" w:rsidRDefault="00BA7611">
            <w:pPr>
              <w:spacing w:line="182" w:lineRule="exact"/>
              <w:ind w:right="20"/>
              <w:jc w:val="center"/>
              <w:rPr>
                <w:sz w:val="20"/>
                <w:szCs w:val="20"/>
              </w:rPr>
            </w:pPr>
            <w:r w:rsidRPr="003B4751">
              <w:rPr>
                <w:rFonts w:eastAsia="Times New Roman"/>
                <w:b/>
                <w:bCs/>
                <w:w w:val="99"/>
                <w:sz w:val="16"/>
                <w:szCs w:val="16"/>
              </w:rPr>
              <w:t>тепловых</w:t>
            </w:r>
          </w:p>
        </w:tc>
        <w:tc>
          <w:tcPr>
            <w:tcW w:w="100" w:type="dxa"/>
            <w:vAlign w:val="bottom"/>
          </w:tcPr>
          <w:p w:rsidR="00D06AC0" w:rsidRPr="003B4751" w:rsidRDefault="00D06AC0">
            <w:pPr>
              <w:rPr>
                <w:sz w:val="7"/>
                <w:szCs w:val="7"/>
              </w:rPr>
            </w:pPr>
          </w:p>
        </w:tc>
        <w:tc>
          <w:tcPr>
            <w:tcW w:w="980" w:type="dxa"/>
            <w:vMerge w:val="restart"/>
            <w:tcBorders>
              <w:right w:val="single" w:sz="8" w:space="0" w:color="auto"/>
            </w:tcBorders>
            <w:vAlign w:val="bottom"/>
          </w:tcPr>
          <w:p w:rsidR="00D06AC0" w:rsidRPr="003B4751" w:rsidRDefault="00BA7611">
            <w:pPr>
              <w:spacing w:line="182" w:lineRule="exact"/>
              <w:ind w:right="40"/>
              <w:jc w:val="center"/>
              <w:rPr>
                <w:sz w:val="20"/>
                <w:szCs w:val="20"/>
              </w:rPr>
            </w:pPr>
            <w:r w:rsidRPr="003B4751">
              <w:rPr>
                <w:rFonts w:eastAsia="Times New Roman"/>
                <w:b/>
                <w:bCs/>
                <w:w w:val="98"/>
                <w:sz w:val="16"/>
                <w:szCs w:val="16"/>
              </w:rPr>
              <w:t>тепловой</w:t>
            </w:r>
          </w:p>
        </w:tc>
        <w:tc>
          <w:tcPr>
            <w:tcW w:w="0" w:type="dxa"/>
            <w:vAlign w:val="bottom"/>
          </w:tcPr>
          <w:p w:rsidR="00D06AC0" w:rsidRPr="003B4751" w:rsidRDefault="00D06AC0">
            <w:pPr>
              <w:rPr>
                <w:sz w:val="1"/>
                <w:szCs w:val="1"/>
              </w:rPr>
            </w:pPr>
          </w:p>
        </w:tc>
      </w:tr>
      <w:tr w:rsidR="003B4751" w:rsidRPr="003B4751">
        <w:trPr>
          <w:trHeight w:val="91"/>
        </w:trPr>
        <w:tc>
          <w:tcPr>
            <w:tcW w:w="120" w:type="dxa"/>
            <w:tcBorders>
              <w:left w:val="single" w:sz="8" w:space="0" w:color="auto"/>
            </w:tcBorders>
            <w:vAlign w:val="bottom"/>
          </w:tcPr>
          <w:p w:rsidR="00D06AC0" w:rsidRPr="003B4751" w:rsidRDefault="00D06AC0">
            <w:pPr>
              <w:rPr>
                <w:sz w:val="7"/>
                <w:szCs w:val="7"/>
              </w:rPr>
            </w:pPr>
          </w:p>
        </w:tc>
        <w:tc>
          <w:tcPr>
            <w:tcW w:w="1740" w:type="dxa"/>
            <w:vMerge w:val="restart"/>
            <w:tcBorders>
              <w:right w:val="single" w:sz="8" w:space="0" w:color="auto"/>
            </w:tcBorders>
            <w:vAlign w:val="bottom"/>
          </w:tcPr>
          <w:p w:rsidR="00D06AC0" w:rsidRPr="003B4751" w:rsidRDefault="00BA7611">
            <w:pPr>
              <w:ind w:right="60"/>
              <w:jc w:val="center"/>
              <w:rPr>
                <w:sz w:val="20"/>
                <w:szCs w:val="20"/>
              </w:rPr>
            </w:pPr>
            <w:r w:rsidRPr="003B4751">
              <w:rPr>
                <w:rFonts w:eastAsia="Times New Roman"/>
                <w:b/>
                <w:bCs/>
                <w:w w:val="99"/>
                <w:sz w:val="16"/>
                <w:szCs w:val="16"/>
              </w:rPr>
              <w:t>Источник</w:t>
            </w:r>
          </w:p>
        </w:tc>
        <w:tc>
          <w:tcPr>
            <w:tcW w:w="100" w:type="dxa"/>
            <w:vAlign w:val="bottom"/>
          </w:tcPr>
          <w:p w:rsidR="00D06AC0" w:rsidRPr="003B4751" w:rsidRDefault="00D06AC0">
            <w:pPr>
              <w:rPr>
                <w:sz w:val="7"/>
                <w:szCs w:val="7"/>
              </w:rPr>
            </w:pPr>
          </w:p>
        </w:tc>
        <w:tc>
          <w:tcPr>
            <w:tcW w:w="1320" w:type="dxa"/>
            <w:vMerge/>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114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нужды,</w:t>
            </w:r>
          </w:p>
        </w:tc>
        <w:tc>
          <w:tcPr>
            <w:tcW w:w="80" w:type="dxa"/>
            <w:vAlign w:val="bottom"/>
          </w:tcPr>
          <w:p w:rsidR="00D06AC0" w:rsidRPr="003B4751" w:rsidRDefault="00D06AC0">
            <w:pPr>
              <w:rPr>
                <w:sz w:val="7"/>
                <w:szCs w:val="7"/>
              </w:rPr>
            </w:pPr>
          </w:p>
        </w:tc>
        <w:tc>
          <w:tcPr>
            <w:tcW w:w="960" w:type="dxa"/>
            <w:vMerge/>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164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т.ч. тепловые</w:t>
            </w:r>
          </w:p>
        </w:tc>
        <w:tc>
          <w:tcPr>
            <w:tcW w:w="80" w:type="dxa"/>
            <w:vAlign w:val="bottom"/>
          </w:tcPr>
          <w:p w:rsidR="00D06AC0" w:rsidRPr="003B4751" w:rsidRDefault="00D06AC0">
            <w:pPr>
              <w:rPr>
                <w:sz w:val="7"/>
                <w:szCs w:val="7"/>
              </w:rPr>
            </w:pPr>
          </w:p>
        </w:tc>
        <w:tc>
          <w:tcPr>
            <w:tcW w:w="920" w:type="dxa"/>
            <w:vMerge/>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980" w:type="dxa"/>
            <w:vMerge/>
            <w:tcBorders>
              <w:right w:val="single" w:sz="8" w:space="0" w:color="auto"/>
            </w:tcBorders>
            <w:vAlign w:val="bottom"/>
          </w:tcPr>
          <w:p w:rsidR="00D06AC0" w:rsidRPr="003B4751" w:rsidRDefault="00D06AC0">
            <w:pPr>
              <w:rPr>
                <w:sz w:val="7"/>
                <w:szCs w:val="7"/>
              </w:rPr>
            </w:pPr>
          </w:p>
        </w:tc>
        <w:tc>
          <w:tcPr>
            <w:tcW w:w="0" w:type="dxa"/>
            <w:vAlign w:val="bottom"/>
          </w:tcPr>
          <w:p w:rsidR="00D06AC0" w:rsidRPr="003B4751" w:rsidRDefault="00D06AC0">
            <w:pPr>
              <w:rPr>
                <w:sz w:val="1"/>
                <w:szCs w:val="1"/>
              </w:rPr>
            </w:pPr>
          </w:p>
        </w:tc>
      </w:tr>
      <w:tr w:rsidR="003B4751" w:rsidRPr="003B4751">
        <w:trPr>
          <w:trHeight w:val="94"/>
        </w:trPr>
        <w:tc>
          <w:tcPr>
            <w:tcW w:w="120" w:type="dxa"/>
            <w:tcBorders>
              <w:left w:val="single" w:sz="8" w:space="0" w:color="auto"/>
            </w:tcBorders>
            <w:vAlign w:val="bottom"/>
          </w:tcPr>
          <w:p w:rsidR="00D06AC0" w:rsidRPr="003B4751" w:rsidRDefault="00D06AC0">
            <w:pPr>
              <w:rPr>
                <w:sz w:val="8"/>
                <w:szCs w:val="8"/>
              </w:rPr>
            </w:pPr>
          </w:p>
        </w:tc>
        <w:tc>
          <w:tcPr>
            <w:tcW w:w="1740" w:type="dxa"/>
            <w:vMerge/>
            <w:tcBorders>
              <w:right w:val="single" w:sz="8" w:space="0" w:color="auto"/>
            </w:tcBorders>
            <w:vAlign w:val="bottom"/>
          </w:tcPr>
          <w:p w:rsidR="00D06AC0" w:rsidRPr="003B4751" w:rsidRDefault="00D06AC0">
            <w:pPr>
              <w:rPr>
                <w:sz w:val="8"/>
                <w:szCs w:val="8"/>
              </w:rPr>
            </w:pPr>
          </w:p>
        </w:tc>
        <w:tc>
          <w:tcPr>
            <w:tcW w:w="100" w:type="dxa"/>
            <w:vAlign w:val="bottom"/>
          </w:tcPr>
          <w:p w:rsidR="00D06AC0" w:rsidRPr="003B4751" w:rsidRDefault="00D06AC0">
            <w:pPr>
              <w:rPr>
                <w:sz w:val="8"/>
                <w:szCs w:val="8"/>
              </w:rPr>
            </w:pPr>
          </w:p>
        </w:tc>
        <w:tc>
          <w:tcPr>
            <w:tcW w:w="1320" w:type="dxa"/>
            <w:vMerge w:val="restart"/>
            <w:tcBorders>
              <w:right w:val="single" w:sz="8" w:space="0" w:color="auto"/>
            </w:tcBorders>
            <w:vAlign w:val="bottom"/>
          </w:tcPr>
          <w:p w:rsidR="00D06AC0" w:rsidRPr="003B4751" w:rsidRDefault="00BA7611">
            <w:pPr>
              <w:ind w:right="60"/>
              <w:jc w:val="center"/>
              <w:rPr>
                <w:sz w:val="20"/>
                <w:szCs w:val="20"/>
              </w:rPr>
            </w:pPr>
            <w:r w:rsidRPr="003B4751">
              <w:rPr>
                <w:rFonts w:eastAsia="Times New Roman"/>
                <w:b/>
                <w:bCs/>
                <w:sz w:val="16"/>
                <w:szCs w:val="16"/>
              </w:rPr>
              <w:t>мощность,</w:t>
            </w:r>
          </w:p>
        </w:tc>
        <w:tc>
          <w:tcPr>
            <w:tcW w:w="100" w:type="dxa"/>
            <w:vAlign w:val="bottom"/>
          </w:tcPr>
          <w:p w:rsidR="00D06AC0" w:rsidRPr="003B4751" w:rsidRDefault="00D06AC0">
            <w:pPr>
              <w:rPr>
                <w:sz w:val="8"/>
                <w:szCs w:val="8"/>
              </w:rPr>
            </w:pPr>
          </w:p>
        </w:tc>
        <w:tc>
          <w:tcPr>
            <w:tcW w:w="1140" w:type="dxa"/>
            <w:vMerge/>
            <w:tcBorders>
              <w:right w:val="single" w:sz="8" w:space="0" w:color="auto"/>
            </w:tcBorders>
            <w:vAlign w:val="bottom"/>
          </w:tcPr>
          <w:p w:rsidR="00D06AC0" w:rsidRPr="003B4751" w:rsidRDefault="00D06AC0">
            <w:pPr>
              <w:rPr>
                <w:sz w:val="8"/>
                <w:szCs w:val="8"/>
              </w:rPr>
            </w:pPr>
          </w:p>
        </w:tc>
        <w:tc>
          <w:tcPr>
            <w:tcW w:w="80" w:type="dxa"/>
            <w:vAlign w:val="bottom"/>
          </w:tcPr>
          <w:p w:rsidR="00D06AC0" w:rsidRPr="003B4751" w:rsidRDefault="00D06AC0">
            <w:pPr>
              <w:rPr>
                <w:sz w:val="8"/>
                <w:szCs w:val="8"/>
              </w:rPr>
            </w:pPr>
          </w:p>
        </w:tc>
        <w:tc>
          <w:tcPr>
            <w:tcW w:w="96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w w:val="99"/>
                <w:sz w:val="16"/>
                <w:szCs w:val="16"/>
              </w:rPr>
              <w:t>нетто,</w:t>
            </w:r>
          </w:p>
        </w:tc>
        <w:tc>
          <w:tcPr>
            <w:tcW w:w="80" w:type="dxa"/>
            <w:vAlign w:val="bottom"/>
          </w:tcPr>
          <w:p w:rsidR="00D06AC0" w:rsidRPr="003B4751" w:rsidRDefault="00D06AC0">
            <w:pPr>
              <w:rPr>
                <w:sz w:val="8"/>
                <w:szCs w:val="8"/>
              </w:rPr>
            </w:pPr>
          </w:p>
        </w:tc>
        <w:tc>
          <w:tcPr>
            <w:tcW w:w="1640" w:type="dxa"/>
            <w:vMerge/>
            <w:tcBorders>
              <w:right w:val="single" w:sz="8" w:space="0" w:color="auto"/>
            </w:tcBorders>
            <w:vAlign w:val="bottom"/>
          </w:tcPr>
          <w:p w:rsidR="00D06AC0" w:rsidRPr="003B4751" w:rsidRDefault="00D06AC0">
            <w:pPr>
              <w:rPr>
                <w:sz w:val="8"/>
                <w:szCs w:val="8"/>
              </w:rPr>
            </w:pPr>
          </w:p>
        </w:tc>
        <w:tc>
          <w:tcPr>
            <w:tcW w:w="80" w:type="dxa"/>
            <w:vAlign w:val="bottom"/>
          </w:tcPr>
          <w:p w:rsidR="00D06AC0" w:rsidRPr="003B4751" w:rsidRDefault="00D06AC0">
            <w:pPr>
              <w:rPr>
                <w:sz w:val="8"/>
                <w:szCs w:val="8"/>
              </w:rPr>
            </w:pPr>
          </w:p>
        </w:tc>
        <w:tc>
          <w:tcPr>
            <w:tcW w:w="92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сетях,</w:t>
            </w:r>
          </w:p>
        </w:tc>
        <w:tc>
          <w:tcPr>
            <w:tcW w:w="100" w:type="dxa"/>
            <w:vAlign w:val="bottom"/>
          </w:tcPr>
          <w:p w:rsidR="00D06AC0" w:rsidRPr="003B4751" w:rsidRDefault="00D06AC0">
            <w:pPr>
              <w:rPr>
                <w:sz w:val="8"/>
                <w:szCs w:val="8"/>
              </w:rPr>
            </w:pPr>
          </w:p>
        </w:tc>
        <w:tc>
          <w:tcPr>
            <w:tcW w:w="98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мощности,</w:t>
            </w:r>
          </w:p>
        </w:tc>
        <w:tc>
          <w:tcPr>
            <w:tcW w:w="0" w:type="dxa"/>
            <w:vAlign w:val="bottom"/>
          </w:tcPr>
          <w:p w:rsidR="00D06AC0" w:rsidRPr="003B4751" w:rsidRDefault="00D06AC0">
            <w:pPr>
              <w:rPr>
                <w:sz w:val="1"/>
                <w:szCs w:val="1"/>
              </w:rPr>
            </w:pPr>
          </w:p>
        </w:tc>
      </w:tr>
      <w:tr w:rsidR="003B4751" w:rsidRPr="003B4751">
        <w:trPr>
          <w:trHeight w:val="91"/>
        </w:trPr>
        <w:tc>
          <w:tcPr>
            <w:tcW w:w="120" w:type="dxa"/>
            <w:tcBorders>
              <w:left w:val="single" w:sz="8" w:space="0" w:color="auto"/>
            </w:tcBorders>
            <w:vAlign w:val="bottom"/>
          </w:tcPr>
          <w:p w:rsidR="00D06AC0" w:rsidRPr="003B4751" w:rsidRDefault="00D06AC0">
            <w:pPr>
              <w:rPr>
                <w:sz w:val="7"/>
                <w:szCs w:val="7"/>
              </w:rPr>
            </w:pPr>
          </w:p>
        </w:tc>
        <w:tc>
          <w:tcPr>
            <w:tcW w:w="1740" w:type="dxa"/>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1320" w:type="dxa"/>
            <w:vMerge/>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1140" w:type="dxa"/>
            <w:vMerge w:val="restart"/>
            <w:tcBorders>
              <w:right w:val="single" w:sz="8" w:space="0" w:color="auto"/>
            </w:tcBorders>
            <w:vAlign w:val="bottom"/>
          </w:tcPr>
          <w:p w:rsidR="00D06AC0" w:rsidRPr="003B4751" w:rsidRDefault="00BA7611">
            <w:pPr>
              <w:spacing w:line="182" w:lineRule="exact"/>
              <w:ind w:right="40"/>
              <w:jc w:val="center"/>
              <w:rPr>
                <w:sz w:val="20"/>
                <w:szCs w:val="20"/>
              </w:rPr>
            </w:pPr>
            <w:r w:rsidRPr="003B4751">
              <w:rPr>
                <w:rFonts w:eastAsia="Times New Roman"/>
                <w:b/>
                <w:bCs/>
                <w:sz w:val="16"/>
                <w:szCs w:val="16"/>
              </w:rPr>
              <w:t>Гкал/ч</w:t>
            </w:r>
          </w:p>
        </w:tc>
        <w:tc>
          <w:tcPr>
            <w:tcW w:w="80" w:type="dxa"/>
            <w:vAlign w:val="bottom"/>
          </w:tcPr>
          <w:p w:rsidR="00D06AC0" w:rsidRPr="003B4751" w:rsidRDefault="00D06AC0">
            <w:pPr>
              <w:rPr>
                <w:sz w:val="7"/>
                <w:szCs w:val="7"/>
              </w:rPr>
            </w:pPr>
          </w:p>
        </w:tc>
        <w:tc>
          <w:tcPr>
            <w:tcW w:w="960" w:type="dxa"/>
            <w:vMerge/>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1640" w:type="dxa"/>
            <w:vMerge w:val="restart"/>
            <w:tcBorders>
              <w:right w:val="single" w:sz="8" w:space="0" w:color="auto"/>
            </w:tcBorders>
            <w:vAlign w:val="bottom"/>
          </w:tcPr>
          <w:p w:rsidR="00D06AC0" w:rsidRPr="003B4751" w:rsidRDefault="00BA7611">
            <w:pPr>
              <w:spacing w:line="182" w:lineRule="exact"/>
              <w:ind w:right="60"/>
              <w:jc w:val="center"/>
              <w:rPr>
                <w:sz w:val="20"/>
                <w:szCs w:val="20"/>
              </w:rPr>
            </w:pPr>
            <w:r w:rsidRPr="003B4751">
              <w:rPr>
                <w:rFonts w:eastAsia="Times New Roman"/>
                <w:b/>
                <w:bCs/>
                <w:sz w:val="16"/>
                <w:szCs w:val="16"/>
              </w:rPr>
              <w:t>потери в сетях</w:t>
            </w:r>
          </w:p>
        </w:tc>
        <w:tc>
          <w:tcPr>
            <w:tcW w:w="80" w:type="dxa"/>
            <w:vAlign w:val="bottom"/>
          </w:tcPr>
          <w:p w:rsidR="00D06AC0" w:rsidRPr="003B4751" w:rsidRDefault="00D06AC0">
            <w:pPr>
              <w:rPr>
                <w:sz w:val="7"/>
                <w:szCs w:val="7"/>
              </w:rPr>
            </w:pPr>
          </w:p>
        </w:tc>
        <w:tc>
          <w:tcPr>
            <w:tcW w:w="920" w:type="dxa"/>
            <w:vMerge/>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980" w:type="dxa"/>
            <w:vMerge/>
            <w:tcBorders>
              <w:right w:val="single" w:sz="8" w:space="0" w:color="auto"/>
            </w:tcBorders>
            <w:vAlign w:val="bottom"/>
          </w:tcPr>
          <w:p w:rsidR="00D06AC0" w:rsidRPr="003B4751" w:rsidRDefault="00D06AC0">
            <w:pPr>
              <w:rPr>
                <w:sz w:val="7"/>
                <w:szCs w:val="7"/>
              </w:rPr>
            </w:pPr>
          </w:p>
        </w:tc>
        <w:tc>
          <w:tcPr>
            <w:tcW w:w="0" w:type="dxa"/>
            <w:vAlign w:val="bottom"/>
          </w:tcPr>
          <w:p w:rsidR="00D06AC0" w:rsidRPr="003B4751" w:rsidRDefault="00D06AC0">
            <w:pPr>
              <w:rPr>
                <w:sz w:val="1"/>
                <w:szCs w:val="1"/>
              </w:rPr>
            </w:pPr>
          </w:p>
        </w:tc>
      </w:tr>
      <w:tr w:rsidR="003B4751" w:rsidRPr="003B4751">
        <w:trPr>
          <w:trHeight w:val="91"/>
        </w:trPr>
        <w:tc>
          <w:tcPr>
            <w:tcW w:w="120" w:type="dxa"/>
            <w:tcBorders>
              <w:left w:val="single" w:sz="8" w:space="0" w:color="auto"/>
            </w:tcBorders>
            <w:vAlign w:val="bottom"/>
          </w:tcPr>
          <w:p w:rsidR="00D06AC0" w:rsidRPr="003B4751" w:rsidRDefault="00D06AC0">
            <w:pPr>
              <w:rPr>
                <w:sz w:val="7"/>
                <w:szCs w:val="7"/>
              </w:rPr>
            </w:pPr>
          </w:p>
        </w:tc>
        <w:tc>
          <w:tcPr>
            <w:tcW w:w="1740" w:type="dxa"/>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1320" w:type="dxa"/>
            <w:vMerge w:val="restart"/>
            <w:tcBorders>
              <w:right w:val="single" w:sz="8" w:space="0" w:color="auto"/>
            </w:tcBorders>
            <w:vAlign w:val="bottom"/>
          </w:tcPr>
          <w:p w:rsidR="00D06AC0" w:rsidRPr="003B4751" w:rsidRDefault="00BA7611">
            <w:pPr>
              <w:ind w:right="60"/>
              <w:jc w:val="center"/>
              <w:rPr>
                <w:sz w:val="20"/>
                <w:szCs w:val="20"/>
              </w:rPr>
            </w:pPr>
            <w:r w:rsidRPr="003B4751">
              <w:rPr>
                <w:rFonts w:eastAsia="Times New Roman"/>
                <w:b/>
                <w:bCs/>
                <w:sz w:val="16"/>
                <w:szCs w:val="16"/>
              </w:rPr>
              <w:t>Гкал/ч</w:t>
            </w:r>
          </w:p>
        </w:tc>
        <w:tc>
          <w:tcPr>
            <w:tcW w:w="100" w:type="dxa"/>
            <w:vAlign w:val="bottom"/>
          </w:tcPr>
          <w:p w:rsidR="00D06AC0" w:rsidRPr="003B4751" w:rsidRDefault="00D06AC0">
            <w:pPr>
              <w:rPr>
                <w:sz w:val="7"/>
                <w:szCs w:val="7"/>
              </w:rPr>
            </w:pPr>
          </w:p>
        </w:tc>
        <w:tc>
          <w:tcPr>
            <w:tcW w:w="1140" w:type="dxa"/>
            <w:vMerge/>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96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Гкал/ч</w:t>
            </w:r>
          </w:p>
        </w:tc>
        <w:tc>
          <w:tcPr>
            <w:tcW w:w="80" w:type="dxa"/>
            <w:vAlign w:val="bottom"/>
          </w:tcPr>
          <w:p w:rsidR="00D06AC0" w:rsidRPr="003B4751" w:rsidRDefault="00D06AC0">
            <w:pPr>
              <w:rPr>
                <w:sz w:val="7"/>
                <w:szCs w:val="7"/>
              </w:rPr>
            </w:pPr>
          </w:p>
        </w:tc>
        <w:tc>
          <w:tcPr>
            <w:tcW w:w="1640" w:type="dxa"/>
            <w:vMerge/>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920" w:type="dxa"/>
            <w:vMerge w:val="restart"/>
            <w:tcBorders>
              <w:right w:val="single" w:sz="8" w:space="0" w:color="auto"/>
            </w:tcBorders>
            <w:vAlign w:val="bottom"/>
          </w:tcPr>
          <w:p w:rsidR="00D06AC0" w:rsidRPr="003B4751" w:rsidRDefault="00BA7611">
            <w:pPr>
              <w:ind w:right="20"/>
              <w:jc w:val="center"/>
              <w:rPr>
                <w:sz w:val="20"/>
                <w:szCs w:val="20"/>
              </w:rPr>
            </w:pPr>
            <w:r w:rsidRPr="003B4751">
              <w:rPr>
                <w:rFonts w:eastAsia="Times New Roman"/>
                <w:b/>
                <w:bCs/>
                <w:sz w:val="16"/>
                <w:szCs w:val="16"/>
              </w:rPr>
              <w:t>Гкал/ч</w:t>
            </w:r>
          </w:p>
        </w:tc>
        <w:tc>
          <w:tcPr>
            <w:tcW w:w="100" w:type="dxa"/>
            <w:vAlign w:val="bottom"/>
          </w:tcPr>
          <w:p w:rsidR="00D06AC0" w:rsidRPr="003B4751" w:rsidRDefault="00D06AC0">
            <w:pPr>
              <w:rPr>
                <w:sz w:val="7"/>
                <w:szCs w:val="7"/>
              </w:rPr>
            </w:pPr>
          </w:p>
        </w:tc>
        <w:tc>
          <w:tcPr>
            <w:tcW w:w="98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Гкал/ч</w:t>
            </w:r>
          </w:p>
        </w:tc>
        <w:tc>
          <w:tcPr>
            <w:tcW w:w="0" w:type="dxa"/>
            <w:vAlign w:val="bottom"/>
          </w:tcPr>
          <w:p w:rsidR="00D06AC0" w:rsidRPr="003B4751" w:rsidRDefault="00D06AC0">
            <w:pPr>
              <w:rPr>
                <w:sz w:val="1"/>
                <w:szCs w:val="1"/>
              </w:rPr>
            </w:pPr>
          </w:p>
        </w:tc>
      </w:tr>
      <w:tr w:rsidR="003B4751" w:rsidRPr="003B4751">
        <w:trPr>
          <w:trHeight w:val="94"/>
        </w:trPr>
        <w:tc>
          <w:tcPr>
            <w:tcW w:w="120" w:type="dxa"/>
            <w:tcBorders>
              <w:left w:val="single" w:sz="8" w:space="0" w:color="auto"/>
            </w:tcBorders>
            <w:vAlign w:val="bottom"/>
          </w:tcPr>
          <w:p w:rsidR="00D06AC0" w:rsidRPr="003B4751" w:rsidRDefault="00D06AC0">
            <w:pPr>
              <w:rPr>
                <w:sz w:val="8"/>
                <w:szCs w:val="8"/>
              </w:rPr>
            </w:pPr>
          </w:p>
        </w:tc>
        <w:tc>
          <w:tcPr>
            <w:tcW w:w="1740" w:type="dxa"/>
            <w:tcBorders>
              <w:right w:val="single" w:sz="8" w:space="0" w:color="auto"/>
            </w:tcBorders>
            <w:vAlign w:val="bottom"/>
          </w:tcPr>
          <w:p w:rsidR="00D06AC0" w:rsidRPr="003B4751" w:rsidRDefault="00D06AC0">
            <w:pPr>
              <w:rPr>
                <w:sz w:val="8"/>
                <w:szCs w:val="8"/>
              </w:rPr>
            </w:pPr>
          </w:p>
        </w:tc>
        <w:tc>
          <w:tcPr>
            <w:tcW w:w="100" w:type="dxa"/>
            <w:vAlign w:val="bottom"/>
          </w:tcPr>
          <w:p w:rsidR="00D06AC0" w:rsidRPr="003B4751" w:rsidRDefault="00D06AC0">
            <w:pPr>
              <w:rPr>
                <w:sz w:val="8"/>
                <w:szCs w:val="8"/>
              </w:rPr>
            </w:pPr>
          </w:p>
        </w:tc>
        <w:tc>
          <w:tcPr>
            <w:tcW w:w="1320" w:type="dxa"/>
            <w:vMerge/>
            <w:tcBorders>
              <w:right w:val="single" w:sz="8" w:space="0" w:color="auto"/>
            </w:tcBorders>
            <w:vAlign w:val="bottom"/>
          </w:tcPr>
          <w:p w:rsidR="00D06AC0" w:rsidRPr="003B4751" w:rsidRDefault="00D06AC0">
            <w:pPr>
              <w:rPr>
                <w:sz w:val="8"/>
                <w:szCs w:val="8"/>
              </w:rPr>
            </w:pPr>
          </w:p>
        </w:tc>
        <w:tc>
          <w:tcPr>
            <w:tcW w:w="100" w:type="dxa"/>
            <w:vAlign w:val="bottom"/>
          </w:tcPr>
          <w:p w:rsidR="00D06AC0" w:rsidRPr="003B4751" w:rsidRDefault="00D06AC0">
            <w:pPr>
              <w:rPr>
                <w:sz w:val="8"/>
                <w:szCs w:val="8"/>
              </w:rPr>
            </w:pPr>
          </w:p>
        </w:tc>
        <w:tc>
          <w:tcPr>
            <w:tcW w:w="1140" w:type="dxa"/>
            <w:tcBorders>
              <w:right w:val="single" w:sz="8" w:space="0" w:color="auto"/>
            </w:tcBorders>
            <w:vAlign w:val="bottom"/>
          </w:tcPr>
          <w:p w:rsidR="00D06AC0" w:rsidRPr="003B4751" w:rsidRDefault="00D06AC0">
            <w:pPr>
              <w:rPr>
                <w:sz w:val="8"/>
                <w:szCs w:val="8"/>
              </w:rPr>
            </w:pPr>
          </w:p>
        </w:tc>
        <w:tc>
          <w:tcPr>
            <w:tcW w:w="80" w:type="dxa"/>
            <w:vAlign w:val="bottom"/>
          </w:tcPr>
          <w:p w:rsidR="00D06AC0" w:rsidRPr="003B4751" w:rsidRDefault="00D06AC0">
            <w:pPr>
              <w:rPr>
                <w:sz w:val="8"/>
                <w:szCs w:val="8"/>
              </w:rPr>
            </w:pPr>
          </w:p>
        </w:tc>
        <w:tc>
          <w:tcPr>
            <w:tcW w:w="960" w:type="dxa"/>
            <w:vMerge/>
            <w:tcBorders>
              <w:right w:val="single" w:sz="8" w:space="0" w:color="auto"/>
            </w:tcBorders>
            <w:vAlign w:val="bottom"/>
          </w:tcPr>
          <w:p w:rsidR="00D06AC0" w:rsidRPr="003B4751" w:rsidRDefault="00D06AC0">
            <w:pPr>
              <w:rPr>
                <w:sz w:val="8"/>
                <w:szCs w:val="8"/>
              </w:rPr>
            </w:pPr>
          </w:p>
        </w:tc>
        <w:tc>
          <w:tcPr>
            <w:tcW w:w="80" w:type="dxa"/>
            <w:vAlign w:val="bottom"/>
          </w:tcPr>
          <w:p w:rsidR="00D06AC0" w:rsidRPr="003B4751" w:rsidRDefault="00D06AC0">
            <w:pPr>
              <w:rPr>
                <w:sz w:val="8"/>
                <w:szCs w:val="8"/>
              </w:rPr>
            </w:pPr>
          </w:p>
        </w:tc>
        <w:tc>
          <w:tcPr>
            <w:tcW w:w="1640" w:type="dxa"/>
            <w:vMerge w:val="restart"/>
            <w:tcBorders>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потребителей,</w:t>
            </w:r>
          </w:p>
        </w:tc>
        <w:tc>
          <w:tcPr>
            <w:tcW w:w="80" w:type="dxa"/>
            <w:vAlign w:val="bottom"/>
          </w:tcPr>
          <w:p w:rsidR="00D06AC0" w:rsidRPr="003B4751" w:rsidRDefault="00D06AC0">
            <w:pPr>
              <w:rPr>
                <w:sz w:val="8"/>
                <w:szCs w:val="8"/>
              </w:rPr>
            </w:pPr>
          </w:p>
        </w:tc>
        <w:tc>
          <w:tcPr>
            <w:tcW w:w="920" w:type="dxa"/>
            <w:vMerge/>
            <w:tcBorders>
              <w:right w:val="single" w:sz="8" w:space="0" w:color="auto"/>
            </w:tcBorders>
            <w:vAlign w:val="bottom"/>
          </w:tcPr>
          <w:p w:rsidR="00D06AC0" w:rsidRPr="003B4751" w:rsidRDefault="00D06AC0">
            <w:pPr>
              <w:rPr>
                <w:sz w:val="8"/>
                <w:szCs w:val="8"/>
              </w:rPr>
            </w:pPr>
          </w:p>
        </w:tc>
        <w:tc>
          <w:tcPr>
            <w:tcW w:w="100" w:type="dxa"/>
            <w:vAlign w:val="bottom"/>
          </w:tcPr>
          <w:p w:rsidR="00D06AC0" w:rsidRPr="003B4751" w:rsidRDefault="00D06AC0">
            <w:pPr>
              <w:rPr>
                <w:sz w:val="8"/>
                <w:szCs w:val="8"/>
              </w:rPr>
            </w:pPr>
          </w:p>
        </w:tc>
        <w:tc>
          <w:tcPr>
            <w:tcW w:w="980" w:type="dxa"/>
            <w:vMerge/>
            <w:tcBorders>
              <w:right w:val="single" w:sz="8" w:space="0" w:color="auto"/>
            </w:tcBorders>
            <w:vAlign w:val="bottom"/>
          </w:tcPr>
          <w:p w:rsidR="00D06AC0" w:rsidRPr="003B4751" w:rsidRDefault="00D06AC0">
            <w:pPr>
              <w:rPr>
                <w:sz w:val="8"/>
                <w:szCs w:val="8"/>
              </w:rPr>
            </w:pPr>
          </w:p>
        </w:tc>
        <w:tc>
          <w:tcPr>
            <w:tcW w:w="0" w:type="dxa"/>
            <w:vAlign w:val="bottom"/>
          </w:tcPr>
          <w:p w:rsidR="00D06AC0" w:rsidRPr="003B4751" w:rsidRDefault="00D06AC0">
            <w:pPr>
              <w:rPr>
                <w:sz w:val="1"/>
                <w:szCs w:val="1"/>
              </w:rPr>
            </w:pPr>
          </w:p>
        </w:tc>
      </w:tr>
      <w:tr w:rsidR="003B4751" w:rsidRPr="003B4751">
        <w:trPr>
          <w:trHeight w:val="91"/>
        </w:trPr>
        <w:tc>
          <w:tcPr>
            <w:tcW w:w="120" w:type="dxa"/>
            <w:tcBorders>
              <w:left w:val="single" w:sz="8" w:space="0" w:color="auto"/>
            </w:tcBorders>
            <w:vAlign w:val="bottom"/>
          </w:tcPr>
          <w:p w:rsidR="00D06AC0" w:rsidRPr="003B4751" w:rsidRDefault="00D06AC0">
            <w:pPr>
              <w:rPr>
                <w:sz w:val="7"/>
                <w:szCs w:val="7"/>
              </w:rPr>
            </w:pPr>
          </w:p>
        </w:tc>
        <w:tc>
          <w:tcPr>
            <w:tcW w:w="1740" w:type="dxa"/>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1320" w:type="dxa"/>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1140" w:type="dxa"/>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960" w:type="dxa"/>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1640" w:type="dxa"/>
            <w:vMerge/>
            <w:tcBorders>
              <w:right w:val="single" w:sz="8" w:space="0" w:color="auto"/>
            </w:tcBorders>
            <w:vAlign w:val="bottom"/>
          </w:tcPr>
          <w:p w:rsidR="00D06AC0" w:rsidRPr="003B4751" w:rsidRDefault="00D06AC0">
            <w:pPr>
              <w:rPr>
                <w:sz w:val="7"/>
                <w:szCs w:val="7"/>
              </w:rPr>
            </w:pPr>
          </w:p>
        </w:tc>
        <w:tc>
          <w:tcPr>
            <w:tcW w:w="80" w:type="dxa"/>
            <w:vAlign w:val="bottom"/>
          </w:tcPr>
          <w:p w:rsidR="00D06AC0" w:rsidRPr="003B4751" w:rsidRDefault="00D06AC0">
            <w:pPr>
              <w:rPr>
                <w:sz w:val="7"/>
                <w:szCs w:val="7"/>
              </w:rPr>
            </w:pPr>
          </w:p>
        </w:tc>
        <w:tc>
          <w:tcPr>
            <w:tcW w:w="920" w:type="dxa"/>
            <w:tcBorders>
              <w:right w:val="single" w:sz="8" w:space="0" w:color="auto"/>
            </w:tcBorders>
            <w:vAlign w:val="bottom"/>
          </w:tcPr>
          <w:p w:rsidR="00D06AC0" w:rsidRPr="003B4751" w:rsidRDefault="00D06AC0">
            <w:pPr>
              <w:rPr>
                <w:sz w:val="7"/>
                <w:szCs w:val="7"/>
              </w:rPr>
            </w:pPr>
          </w:p>
        </w:tc>
        <w:tc>
          <w:tcPr>
            <w:tcW w:w="100" w:type="dxa"/>
            <w:vAlign w:val="bottom"/>
          </w:tcPr>
          <w:p w:rsidR="00D06AC0" w:rsidRPr="003B4751" w:rsidRDefault="00D06AC0">
            <w:pPr>
              <w:rPr>
                <w:sz w:val="7"/>
                <w:szCs w:val="7"/>
              </w:rPr>
            </w:pPr>
          </w:p>
        </w:tc>
        <w:tc>
          <w:tcPr>
            <w:tcW w:w="980" w:type="dxa"/>
            <w:tcBorders>
              <w:right w:val="single" w:sz="8" w:space="0" w:color="auto"/>
            </w:tcBorders>
            <w:vAlign w:val="bottom"/>
          </w:tcPr>
          <w:p w:rsidR="00D06AC0" w:rsidRPr="003B4751" w:rsidRDefault="00D06AC0">
            <w:pPr>
              <w:rPr>
                <w:sz w:val="7"/>
                <w:szCs w:val="7"/>
              </w:rPr>
            </w:pPr>
          </w:p>
        </w:tc>
        <w:tc>
          <w:tcPr>
            <w:tcW w:w="0" w:type="dxa"/>
            <w:vAlign w:val="bottom"/>
          </w:tcPr>
          <w:p w:rsidR="00D06AC0" w:rsidRPr="003B4751" w:rsidRDefault="00D06AC0">
            <w:pPr>
              <w:rPr>
                <w:sz w:val="1"/>
                <w:szCs w:val="1"/>
              </w:rPr>
            </w:pPr>
          </w:p>
        </w:tc>
      </w:tr>
      <w:tr w:rsidR="003B4751" w:rsidRPr="003B4751">
        <w:trPr>
          <w:trHeight w:val="186"/>
        </w:trPr>
        <w:tc>
          <w:tcPr>
            <w:tcW w:w="120" w:type="dxa"/>
            <w:tcBorders>
              <w:left w:val="single" w:sz="8" w:space="0" w:color="auto"/>
              <w:bottom w:val="single" w:sz="8" w:space="0" w:color="auto"/>
            </w:tcBorders>
            <w:vAlign w:val="bottom"/>
          </w:tcPr>
          <w:p w:rsidR="00D06AC0" w:rsidRPr="003B4751" w:rsidRDefault="00D06AC0">
            <w:pPr>
              <w:rPr>
                <w:sz w:val="16"/>
                <w:szCs w:val="16"/>
              </w:rPr>
            </w:pPr>
          </w:p>
        </w:tc>
        <w:tc>
          <w:tcPr>
            <w:tcW w:w="1740" w:type="dxa"/>
            <w:tcBorders>
              <w:bottom w:val="single" w:sz="8" w:space="0" w:color="auto"/>
              <w:right w:val="single" w:sz="8" w:space="0" w:color="auto"/>
            </w:tcBorders>
            <w:vAlign w:val="bottom"/>
          </w:tcPr>
          <w:p w:rsidR="00D06AC0" w:rsidRPr="003B4751" w:rsidRDefault="00D06AC0">
            <w:pPr>
              <w:rPr>
                <w:sz w:val="16"/>
                <w:szCs w:val="16"/>
              </w:rPr>
            </w:pPr>
          </w:p>
        </w:tc>
        <w:tc>
          <w:tcPr>
            <w:tcW w:w="100" w:type="dxa"/>
            <w:tcBorders>
              <w:bottom w:val="single" w:sz="8" w:space="0" w:color="auto"/>
            </w:tcBorders>
            <w:vAlign w:val="bottom"/>
          </w:tcPr>
          <w:p w:rsidR="00D06AC0" w:rsidRPr="003B4751" w:rsidRDefault="00D06AC0">
            <w:pPr>
              <w:rPr>
                <w:sz w:val="16"/>
                <w:szCs w:val="16"/>
              </w:rPr>
            </w:pPr>
          </w:p>
        </w:tc>
        <w:tc>
          <w:tcPr>
            <w:tcW w:w="1320" w:type="dxa"/>
            <w:tcBorders>
              <w:bottom w:val="single" w:sz="8" w:space="0" w:color="auto"/>
              <w:right w:val="single" w:sz="8" w:space="0" w:color="auto"/>
            </w:tcBorders>
            <w:vAlign w:val="bottom"/>
          </w:tcPr>
          <w:p w:rsidR="00D06AC0" w:rsidRPr="003B4751" w:rsidRDefault="00D06AC0">
            <w:pPr>
              <w:rPr>
                <w:sz w:val="16"/>
                <w:szCs w:val="16"/>
              </w:rPr>
            </w:pPr>
          </w:p>
        </w:tc>
        <w:tc>
          <w:tcPr>
            <w:tcW w:w="100" w:type="dxa"/>
            <w:tcBorders>
              <w:bottom w:val="single" w:sz="8" w:space="0" w:color="auto"/>
            </w:tcBorders>
            <w:vAlign w:val="bottom"/>
          </w:tcPr>
          <w:p w:rsidR="00D06AC0" w:rsidRPr="003B4751" w:rsidRDefault="00D06AC0">
            <w:pPr>
              <w:rPr>
                <w:sz w:val="16"/>
                <w:szCs w:val="16"/>
              </w:rPr>
            </w:pPr>
          </w:p>
        </w:tc>
        <w:tc>
          <w:tcPr>
            <w:tcW w:w="1140" w:type="dxa"/>
            <w:tcBorders>
              <w:bottom w:val="single" w:sz="8" w:space="0" w:color="auto"/>
              <w:right w:val="single" w:sz="8" w:space="0" w:color="auto"/>
            </w:tcBorders>
            <w:vAlign w:val="bottom"/>
          </w:tcPr>
          <w:p w:rsidR="00D06AC0" w:rsidRPr="003B4751" w:rsidRDefault="00D06AC0">
            <w:pPr>
              <w:rPr>
                <w:sz w:val="16"/>
                <w:szCs w:val="16"/>
              </w:rPr>
            </w:pPr>
          </w:p>
        </w:tc>
        <w:tc>
          <w:tcPr>
            <w:tcW w:w="80" w:type="dxa"/>
            <w:tcBorders>
              <w:bottom w:val="single" w:sz="8" w:space="0" w:color="auto"/>
            </w:tcBorders>
            <w:vAlign w:val="bottom"/>
          </w:tcPr>
          <w:p w:rsidR="00D06AC0" w:rsidRPr="003B4751" w:rsidRDefault="00D06AC0">
            <w:pPr>
              <w:rPr>
                <w:sz w:val="16"/>
                <w:szCs w:val="16"/>
              </w:rPr>
            </w:pPr>
          </w:p>
        </w:tc>
        <w:tc>
          <w:tcPr>
            <w:tcW w:w="960" w:type="dxa"/>
            <w:tcBorders>
              <w:bottom w:val="single" w:sz="8" w:space="0" w:color="auto"/>
              <w:right w:val="single" w:sz="8" w:space="0" w:color="auto"/>
            </w:tcBorders>
            <w:vAlign w:val="bottom"/>
          </w:tcPr>
          <w:p w:rsidR="00D06AC0" w:rsidRPr="003B4751" w:rsidRDefault="00D06AC0">
            <w:pPr>
              <w:rPr>
                <w:sz w:val="16"/>
                <w:szCs w:val="16"/>
              </w:rPr>
            </w:pPr>
          </w:p>
        </w:tc>
        <w:tc>
          <w:tcPr>
            <w:tcW w:w="80" w:type="dxa"/>
            <w:tcBorders>
              <w:bottom w:val="single" w:sz="8" w:space="0" w:color="auto"/>
            </w:tcBorders>
            <w:vAlign w:val="bottom"/>
          </w:tcPr>
          <w:p w:rsidR="00D06AC0" w:rsidRPr="003B4751" w:rsidRDefault="00D06AC0">
            <w:pPr>
              <w:rPr>
                <w:sz w:val="16"/>
                <w:szCs w:val="16"/>
              </w:rPr>
            </w:pPr>
          </w:p>
        </w:tc>
        <w:tc>
          <w:tcPr>
            <w:tcW w:w="1640" w:type="dxa"/>
            <w:tcBorders>
              <w:bottom w:val="single" w:sz="8" w:space="0" w:color="auto"/>
              <w:right w:val="single" w:sz="8" w:space="0" w:color="auto"/>
            </w:tcBorders>
            <w:vAlign w:val="bottom"/>
          </w:tcPr>
          <w:p w:rsidR="00D06AC0" w:rsidRPr="003B4751" w:rsidRDefault="00BA7611">
            <w:pPr>
              <w:ind w:right="40"/>
              <w:jc w:val="center"/>
              <w:rPr>
                <w:sz w:val="20"/>
                <w:szCs w:val="20"/>
              </w:rPr>
            </w:pPr>
            <w:r w:rsidRPr="003B4751">
              <w:rPr>
                <w:rFonts w:eastAsia="Times New Roman"/>
                <w:b/>
                <w:bCs/>
                <w:sz w:val="16"/>
                <w:szCs w:val="16"/>
              </w:rPr>
              <w:t>Гкал/ч</w:t>
            </w:r>
          </w:p>
        </w:tc>
        <w:tc>
          <w:tcPr>
            <w:tcW w:w="80" w:type="dxa"/>
            <w:tcBorders>
              <w:bottom w:val="single" w:sz="8" w:space="0" w:color="auto"/>
            </w:tcBorders>
            <w:vAlign w:val="bottom"/>
          </w:tcPr>
          <w:p w:rsidR="00D06AC0" w:rsidRPr="003B4751" w:rsidRDefault="00D06AC0">
            <w:pPr>
              <w:rPr>
                <w:sz w:val="16"/>
                <w:szCs w:val="16"/>
              </w:rPr>
            </w:pPr>
          </w:p>
        </w:tc>
        <w:tc>
          <w:tcPr>
            <w:tcW w:w="920" w:type="dxa"/>
            <w:tcBorders>
              <w:bottom w:val="single" w:sz="8" w:space="0" w:color="auto"/>
              <w:right w:val="single" w:sz="8" w:space="0" w:color="auto"/>
            </w:tcBorders>
            <w:vAlign w:val="bottom"/>
          </w:tcPr>
          <w:p w:rsidR="00D06AC0" w:rsidRPr="003B4751" w:rsidRDefault="00D06AC0">
            <w:pPr>
              <w:rPr>
                <w:sz w:val="16"/>
                <w:szCs w:val="16"/>
              </w:rPr>
            </w:pPr>
          </w:p>
        </w:tc>
        <w:tc>
          <w:tcPr>
            <w:tcW w:w="100" w:type="dxa"/>
            <w:tcBorders>
              <w:bottom w:val="single" w:sz="8" w:space="0" w:color="auto"/>
            </w:tcBorders>
            <w:vAlign w:val="bottom"/>
          </w:tcPr>
          <w:p w:rsidR="00D06AC0" w:rsidRPr="003B4751" w:rsidRDefault="00D06AC0">
            <w:pPr>
              <w:rPr>
                <w:sz w:val="16"/>
                <w:szCs w:val="16"/>
              </w:rPr>
            </w:pPr>
          </w:p>
        </w:tc>
        <w:tc>
          <w:tcPr>
            <w:tcW w:w="980" w:type="dxa"/>
            <w:tcBorders>
              <w:bottom w:val="single" w:sz="8" w:space="0" w:color="auto"/>
              <w:right w:val="single" w:sz="8" w:space="0" w:color="auto"/>
            </w:tcBorders>
            <w:vAlign w:val="bottom"/>
          </w:tcPr>
          <w:p w:rsidR="00D06AC0" w:rsidRPr="003B4751" w:rsidRDefault="00D06AC0">
            <w:pPr>
              <w:rPr>
                <w:sz w:val="16"/>
                <w:szCs w:val="16"/>
              </w:rPr>
            </w:pPr>
          </w:p>
        </w:tc>
        <w:tc>
          <w:tcPr>
            <w:tcW w:w="0" w:type="dxa"/>
            <w:vAlign w:val="bottom"/>
          </w:tcPr>
          <w:p w:rsidR="00D06AC0" w:rsidRPr="003B4751" w:rsidRDefault="00D06AC0">
            <w:pPr>
              <w:rPr>
                <w:sz w:val="1"/>
                <w:szCs w:val="1"/>
              </w:rPr>
            </w:pPr>
          </w:p>
        </w:tc>
      </w:tr>
      <w:tr w:rsidR="003B4751" w:rsidRPr="003B4751">
        <w:trPr>
          <w:trHeight w:val="224"/>
        </w:trPr>
        <w:tc>
          <w:tcPr>
            <w:tcW w:w="120" w:type="dxa"/>
            <w:tcBorders>
              <w:left w:val="single" w:sz="8" w:space="0" w:color="auto"/>
              <w:bottom w:val="single" w:sz="8" w:space="0" w:color="FFC000"/>
            </w:tcBorders>
            <w:shd w:val="clear" w:color="auto" w:fill="FFC000"/>
            <w:vAlign w:val="bottom"/>
          </w:tcPr>
          <w:p w:rsidR="00D06AC0" w:rsidRPr="003B4751" w:rsidRDefault="00D06AC0">
            <w:pPr>
              <w:rPr>
                <w:sz w:val="19"/>
                <w:szCs w:val="19"/>
              </w:rPr>
            </w:pPr>
          </w:p>
        </w:tc>
        <w:tc>
          <w:tcPr>
            <w:tcW w:w="1740" w:type="dxa"/>
            <w:tcBorders>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shd w:val="clear" w:color="auto" w:fill="FFC000"/>
              </w:rPr>
              <w:t>Котельная 74 квартала</w:t>
            </w:r>
          </w:p>
        </w:tc>
        <w:tc>
          <w:tcPr>
            <w:tcW w:w="100" w:type="dxa"/>
            <w:tcBorders>
              <w:bottom w:val="single" w:sz="8" w:space="0" w:color="FFC000"/>
            </w:tcBorders>
            <w:shd w:val="clear" w:color="auto" w:fill="FFC000"/>
            <w:vAlign w:val="bottom"/>
          </w:tcPr>
          <w:p w:rsidR="00D06AC0" w:rsidRPr="003B4751" w:rsidRDefault="00D06AC0">
            <w:pPr>
              <w:rPr>
                <w:sz w:val="19"/>
                <w:szCs w:val="19"/>
              </w:rPr>
            </w:pPr>
          </w:p>
        </w:tc>
        <w:tc>
          <w:tcPr>
            <w:tcW w:w="1320" w:type="dxa"/>
            <w:tcBorders>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rPr>
              <w:t>36,000</w:t>
            </w:r>
          </w:p>
        </w:tc>
        <w:tc>
          <w:tcPr>
            <w:tcW w:w="100" w:type="dxa"/>
            <w:tcBorders>
              <w:bottom w:val="single" w:sz="8" w:space="0" w:color="FFC000"/>
            </w:tcBorders>
            <w:shd w:val="clear" w:color="auto" w:fill="FFC000"/>
            <w:vAlign w:val="bottom"/>
          </w:tcPr>
          <w:p w:rsidR="00D06AC0" w:rsidRPr="003B4751" w:rsidRDefault="00D06AC0">
            <w:pPr>
              <w:rPr>
                <w:sz w:val="19"/>
                <w:szCs w:val="19"/>
              </w:rPr>
            </w:pPr>
          </w:p>
        </w:tc>
        <w:tc>
          <w:tcPr>
            <w:tcW w:w="1140" w:type="dxa"/>
            <w:tcBorders>
              <w:bottom w:val="single" w:sz="8" w:space="0" w:color="FFC000"/>
              <w:right w:val="single" w:sz="8" w:space="0" w:color="auto"/>
            </w:tcBorders>
            <w:shd w:val="clear" w:color="auto" w:fill="FFC000"/>
            <w:vAlign w:val="bottom"/>
          </w:tcPr>
          <w:p w:rsidR="00D06AC0" w:rsidRPr="003B4751" w:rsidRDefault="00BA7611">
            <w:pPr>
              <w:ind w:right="60"/>
              <w:jc w:val="center"/>
              <w:rPr>
                <w:sz w:val="20"/>
                <w:szCs w:val="20"/>
              </w:rPr>
            </w:pPr>
            <w:r w:rsidRPr="003B4751">
              <w:rPr>
                <w:rFonts w:eastAsia="Times New Roman"/>
                <w:w w:val="99"/>
                <w:sz w:val="16"/>
                <w:szCs w:val="16"/>
              </w:rPr>
              <w:t>1,314</w:t>
            </w:r>
          </w:p>
        </w:tc>
        <w:tc>
          <w:tcPr>
            <w:tcW w:w="80" w:type="dxa"/>
            <w:tcBorders>
              <w:bottom w:val="single" w:sz="8" w:space="0" w:color="FFC000"/>
            </w:tcBorders>
            <w:shd w:val="clear" w:color="auto" w:fill="FFC000"/>
            <w:vAlign w:val="bottom"/>
          </w:tcPr>
          <w:p w:rsidR="00D06AC0" w:rsidRPr="003B4751" w:rsidRDefault="00D06AC0">
            <w:pPr>
              <w:rPr>
                <w:sz w:val="19"/>
                <w:szCs w:val="19"/>
              </w:rPr>
            </w:pPr>
          </w:p>
        </w:tc>
        <w:tc>
          <w:tcPr>
            <w:tcW w:w="960" w:type="dxa"/>
            <w:tcBorders>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rPr>
              <w:t>34,686</w:t>
            </w:r>
          </w:p>
        </w:tc>
        <w:tc>
          <w:tcPr>
            <w:tcW w:w="80" w:type="dxa"/>
            <w:tcBorders>
              <w:bottom w:val="single" w:sz="8" w:space="0" w:color="FFC000"/>
            </w:tcBorders>
            <w:shd w:val="clear" w:color="auto" w:fill="FFC000"/>
            <w:vAlign w:val="bottom"/>
          </w:tcPr>
          <w:p w:rsidR="00D06AC0" w:rsidRPr="003B4751" w:rsidRDefault="00D06AC0">
            <w:pPr>
              <w:rPr>
                <w:sz w:val="19"/>
                <w:szCs w:val="19"/>
              </w:rPr>
            </w:pPr>
          </w:p>
        </w:tc>
        <w:tc>
          <w:tcPr>
            <w:tcW w:w="1640" w:type="dxa"/>
            <w:tcBorders>
              <w:bottom w:val="single" w:sz="8" w:space="0" w:color="FFC000"/>
              <w:right w:val="single" w:sz="8" w:space="0" w:color="auto"/>
            </w:tcBorders>
            <w:shd w:val="clear" w:color="auto" w:fill="FFC000"/>
            <w:vAlign w:val="bottom"/>
          </w:tcPr>
          <w:p w:rsidR="00D06AC0" w:rsidRPr="003B4751" w:rsidRDefault="003B4751">
            <w:pPr>
              <w:ind w:right="40"/>
              <w:jc w:val="center"/>
              <w:rPr>
                <w:sz w:val="20"/>
                <w:szCs w:val="20"/>
              </w:rPr>
            </w:pPr>
            <w:r>
              <w:rPr>
                <w:rFonts w:eastAsia="Times New Roman"/>
                <w:w w:val="99"/>
                <w:sz w:val="16"/>
                <w:szCs w:val="16"/>
              </w:rPr>
              <w:t>35,145</w:t>
            </w:r>
          </w:p>
        </w:tc>
        <w:tc>
          <w:tcPr>
            <w:tcW w:w="80" w:type="dxa"/>
            <w:tcBorders>
              <w:bottom w:val="single" w:sz="8" w:space="0" w:color="FFC000"/>
            </w:tcBorders>
            <w:shd w:val="clear" w:color="auto" w:fill="FFC000"/>
            <w:vAlign w:val="bottom"/>
          </w:tcPr>
          <w:p w:rsidR="00D06AC0" w:rsidRPr="003B4751" w:rsidRDefault="00D06AC0">
            <w:pPr>
              <w:rPr>
                <w:sz w:val="19"/>
                <w:szCs w:val="19"/>
              </w:rPr>
            </w:pPr>
          </w:p>
        </w:tc>
        <w:tc>
          <w:tcPr>
            <w:tcW w:w="920" w:type="dxa"/>
            <w:tcBorders>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rPr>
              <w:t>1,419</w:t>
            </w:r>
          </w:p>
        </w:tc>
        <w:tc>
          <w:tcPr>
            <w:tcW w:w="100" w:type="dxa"/>
            <w:tcBorders>
              <w:bottom w:val="single" w:sz="8" w:space="0" w:color="FFC000"/>
            </w:tcBorders>
            <w:shd w:val="clear" w:color="auto" w:fill="FFC000"/>
            <w:vAlign w:val="bottom"/>
          </w:tcPr>
          <w:p w:rsidR="00D06AC0" w:rsidRPr="003B4751" w:rsidRDefault="00D06AC0">
            <w:pPr>
              <w:rPr>
                <w:sz w:val="19"/>
                <w:szCs w:val="19"/>
              </w:rPr>
            </w:pPr>
          </w:p>
        </w:tc>
        <w:tc>
          <w:tcPr>
            <w:tcW w:w="980" w:type="dxa"/>
            <w:tcBorders>
              <w:bottom w:val="single" w:sz="8" w:space="0" w:color="FFC000"/>
              <w:right w:val="single" w:sz="8" w:space="0" w:color="auto"/>
            </w:tcBorders>
            <w:shd w:val="clear" w:color="auto" w:fill="FFC000"/>
            <w:vAlign w:val="bottom"/>
          </w:tcPr>
          <w:p w:rsidR="00D06AC0" w:rsidRPr="003B4751" w:rsidRDefault="00BA7611" w:rsidP="003B4751">
            <w:pPr>
              <w:ind w:right="40"/>
              <w:jc w:val="center"/>
              <w:rPr>
                <w:sz w:val="20"/>
                <w:szCs w:val="20"/>
              </w:rPr>
            </w:pPr>
            <w:r w:rsidRPr="003B4751">
              <w:rPr>
                <w:rFonts w:eastAsia="Times New Roman"/>
                <w:sz w:val="16"/>
                <w:szCs w:val="16"/>
              </w:rPr>
              <w:t>-1,</w:t>
            </w:r>
            <w:r w:rsidR="003B4751">
              <w:rPr>
                <w:rFonts w:eastAsia="Times New Roman"/>
                <w:sz w:val="16"/>
                <w:szCs w:val="16"/>
              </w:rPr>
              <w:t>878</w:t>
            </w:r>
          </w:p>
        </w:tc>
        <w:tc>
          <w:tcPr>
            <w:tcW w:w="0" w:type="dxa"/>
            <w:vAlign w:val="bottom"/>
          </w:tcPr>
          <w:p w:rsidR="00D06AC0" w:rsidRPr="003B4751" w:rsidRDefault="00D06AC0">
            <w:pPr>
              <w:rPr>
                <w:sz w:val="1"/>
                <w:szCs w:val="1"/>
              </w:rPr>
            </w:pPr>
          </w:p>
        </w:tc>
      </w:tr>
      <w:tr w:rsidR="003B4751" w:rsidRPr="003B4751">
        <w:trPr>
          <w:trHeight w:val="195"/>
        </w:trPr>
        <w:tc>
          <w:tcPr>
            <w:tcW w:w="120" w:type="dxa"/>
            <w:tcBorders>
              <w:top w:val="single" w:sz="8" w:space="0" w:color="auto"/>
              <w:left w:val="single" w:sz="8" w:space="0" w:color="auto"/>
              <w:bottom w:val="single" w:sz="8" w:space="0" w:color="FFC000"/>
            </w:tcBorders>
            <w:shd w:val="clear" w:color="auto" w:fill="FFC000"/>
            <w:vAlign w:val="bottom"/>
          </w:tcPr>
          <w:p w:rsidR="00D06AC0" w:rsidRPr="003B4751" w:rsidRDefault="00D06AC0">
            <w:pPr>
              <w:rPr>
                <w:sz w:val="16"/>
                <w:szCs w:val="16"/>
              </w:rPr>
            </w:pPr>
          </w:p>
        </w:tc>
        <w:tc>
          <w:tcPr>
            <w:tcW w:w="1740" w:type="dxa"/>
            <w:tcBorders>
              <w:top w:val="single" w:sz="8" w:space="0" w:color="auto"/>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shd w:val="clear" w:color="auto" w:fill="FFC000"/>
              </w:rPr>
              <w:t>Котельная 101 квартала</w:t>
            </w:r>
          </w:p>
        </w:tc>
        <w:tc>
          <w:tcPr>
            <w:tcW w:w="100" w:type="dxa"/>
            <w:tcBorders>
              <w:top w:val="single" w:sz="8" w:space="0" w:color="auto"/>
              <w:bottom w:val="single" w:sz="8" w:space="0" w:color="FFC000"/>
            </w:tcBorders>
            <w:shd w:val="clear" w:color="auto" w:fill="FFC000"/>
            <w:vAlign w:val="bottom"/>
          </w:tcPr>
          <w:p w:rsidR="00D06AC0" w:rsidRPr="003B4751" w:rsidRDefault="00D06AC0">
            <w:pPr>
              <w:rPr>
                <w:sz w:val="16"/>
                <w:szCs w:val="16"/>
              </w:rPr>
            </w:pPr>
          </w:p>
        </w:tc>
        <w:tc>
          <w:tcPr>
            <w:tcW w:w="1320" w:type="dxa"/>
            <w:tcBorders>
              <w:top w:val="single" w:sz="8" w:space="0" w:color="auto"/>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rPr>
              <w:t>18,000</w:t>
            </w:r>
          </w:p>
        </w:tc>
        <w:tc>
          <w:tcPr>
            <w:tcW w:w="100" w:type="dxa"/>
            <w:tcBorders>
              <w:top w:val="single" w:sz="8" w:space="0" w:color="auto"/>
              <w:bottom w:val="single" w:sz="8" w:space="0" w:color="FFC000"/>
            </w:tcBorders>
            <w:shd w:val="clear" w:color="auto" w:fill="FFC000"/>
            <w:vAlign w:val="bottom"/>
          </w:tcPr>
          <w:p w:rsidR="00D06AC0" w:rsidRPr="003B4751" w:rsidRDefault="00D06AC0">
            <w:pPr>
              <w:rPr>
                <w:sz w:val="16"/>
                <w:szCs w:val="16"/>
              </w:rPr>
            </w:pPr>
          </w:p>
        </w:tc>
        <w:tc>
          <w:tcPr>
            <w:tcW w:w="1140" w:type="dxa"/>
            <w:tcBorders>
              <w:top w:val="single" w:sz="8" w:space="0" w:color="auto"/>
              <w:bottom w:val="single" w:sz="8" w:space="0" w:color="FFC000"/>
              <w:right w:val="single" w:sz="8" w:space="0" w:color="auto"/>
            </w:tcBorders>
            <w:shd w:val="clear" w:color="auto" w:fill="FFC000"/>
            <w:vAlign w:val="bottom"/>
          </w:tcPr>
          <w:p w:rsidR="00D06AC0" w:rsidRPr="003B4751" w:rsidRDefault="00BA7611">
            <w:pPr>
              <w:ind w:right="60"/>
              <w:jc w:val="center"/>
              <w:rPr>
                <w:sz w:val="20"/>
                <w:szCs w:val="20"/>
              </w:rPr>
            </w:pPr>
            <w:r w:rsidRPr="003B4751">
              <w:rPr>
                <w:rFonts w:eastAsia="Times New Roman"/>
                <w:w w:val="99"/>
                <w:sz w:val="16"/>
                <w:szCs w:val="16"/>
              </w:rPr>
              <w:t>0,697</w:t>
            </w:r>
          </w:p>
        </w:tc>
        <w:tc>
          <w:tcPr>
            <w:tcW w:w="80" w:type="dxa"/>
            <w:tcBorders>
              <w:top w:val="single" w:sz="8" w:space="0" w:color="auto"/>
              <w:bottom w:val="single" w:sz="8" w:space="0" w:color="FFC000"/>
            </w:tcBorders>
            <w:shd w:val="clear" w:color="auto" w:fill="FFC000"/>
            <w:vAlign w:val="bottom"/>
          </w:tcPr>
          <w:p w:rsidR="00D06AC0" w:rsidRPr="003B4751" w:rsidRDefault="00D06AC0">
            <w:pPr>
              <w:rPr>
                <w:sz w:val="16"/>
                <w:szCs w:val="16"/>
              </w:rPr>
            </w:pPr>
          </w:p>
        </w:tc>
        <w:tc>
          <w:tcPr>
            <w:tcW w:w="960" w:type="dxa"/>
            <w:tcBorders>
              <w:top w:val="single" w:sz="8" w:space="0" w:color="auto"/>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rPr>
              <w:t>17,303</w:t>
            </w:r>
          </w:p>
        </w:tc>
        <w:tc>
          <w:tcPr>
            <w:tcW w:w="80" w:type="dxa"/>
            <w:tcBorders>
              <w:top w:val="single" w:sz="8" w:space="0" w:color="auto"/>
              <w:bottom w:val="single" w:sz="8" w:space="0" w:color="FFC000"/>
            </w:tcBorders>
            <w:shd w:val="clear" w:color="auto" w:fill="FFC000"/>
            <w:vAlign w:val="bottom"/>
          </w:tcPr>
          <w:p w:rsidR="00D06AC0" w:rsidRPr="003B4751" w:rsidRDefault="00D06AC0">
            <w:pPr>
              <w:rPr>
                <w:sz w:val="16"/>
                <w:szCs w:val="16"/>
              </w:rPr>
            </w:pPr>
          </w:p>
        </w:tc>
        <w:tc>
          <w:tcPr>
            <w:tcW w:w="1640" w:type="dxa"/>
            <w:tcBorders>
              <w:top w:val="single" w:sz="8" w:space="0" w:color="auto"/>
              <w:bottom w:val="single" w:sz="8" w:space="0" w:color="FFC000"/>
              <w:right w:val="single" w:sz="8" w:space="0" w:color="auto"/>
            </w:tcBorders>
            <w:shd w:val="clear" w:color="auto" w:fill="FFC000"/>
            <w:vAlign w:val="bottom"/>
          </w:tcPr>
          <w:p w:rsidR="00D06AC0" w:rsidRPr="003B4751" w:rsidRDefault="00BA7611" w:rsidP="003B4751">
            <w:pPr>
              <w:ind w:right="40"/>
              <w:jc w:val="center"/>
              <w:rPr>
                <w:sz w:val="20"/>
                <w:szCs w:val="20"/>
              </w:rPr>
            </w:pPr>
            <w:r w:rsidRPr="003B4751">
              <w:rPr>
                <w:rFonts w:eastAsia="Times New Roman"/>
                <w:w w:val="99"/>
                <w:sz w:val="16"/>
                <w:szCs w:val="16"/>
              </w:rPr>
              <w:t>16,7</w:t>
            </w:r>
            <w:r w:rsidR="003B4751">
              <w:rPr>
                <w:rFonts w:eastAsia="Times New Roman"/>
                <w:w w:val="99"/>
                <w:sz w:val="16"/>
                <w:szCs w:val="16"/>
              </w:rPr>
              <w:t>92</w:t>
            </w:r>
          </w:p>
        </w:tc>
        <w:tc>
          <w:tcPr>
            <w:tcW w:w="80" w:type="dxa"/>
            <w:tcBorders>
              <w:top w:val="single" w:sz="8" w:space="0" w:color="auto"/>
              <w:bottom w:val="single" w:sz="8" w:space="0" w:color="FFC000"/>
            </w:tcBorders>
            <w:shd w:val="clear" w:color="auto" w:fill="FFC000"/>
            <w:vAlign w:val="bottom"/>
          </w:tcPr>
          <w:p w:rsidR="00D06AC0" w:rsidRPr="003B4751" w:rsidRDefault="00D06AC0">
            <w:pPr>
              <w:rPr>
                <w:sz w:val="16"/>
                <w:szCs w:val="16"/>
              </w:rPr>
            </w:pPr>
          </w:p>
        </w:tc>
        <w:tc>
          <w:tcPr>
            <w:tcW w:w="920" w:type="dxa"/>
            <w:tcBorders>
              <w:top w:val="single" w:sz="8" w:space="0" w:color="auto"/>
              <w:bottom w:val="single" w:sz="8" w:space="0" w:color="FFC000"/>
              <w:right w:val="single" w:sz="8" w:space="0" w:color="auto"/>
            </w:tcBorders>
            <w:shd w:val="clear" w:color="auto" w:fill="FFC000"/>
            <w:vAlign w:val="bottom"/>
          </w:tcPr>
          <w:p w:rsidR="00D06AC0" w:rsidRPr="003B4751" w:rsidRDefault="00BA7611">
            <w:pPr>
              <w:ind w:right="40"/>
              <w:jc w:val="center"/>
              <w:rPr>
                <w:sz w:val="20"/>
                <w:szCs w:val="20"/>
              </w:rPr>
            </w:pPr>
            <w:r w:rsidRPr="003B4751">
              <w:rPr>
                <w:rFonts w:eastAsia="Times New Roman"/>
                <w:w w:val="99"/>
                <w:sz w:val="16"/>
                <w:szCs w:val="16"/>
              </w:rPr>
              <w:t>0,737</w:t>
            </w:r>
          </w:p>
        </w:tc>
        <w:tc>
          <w:tcPr>
            <w:tcW w:w="100" w:type="dxa"/>
            <w:tcBorders>
              <w:top w:val="single" w:sz="8" w:space="0" w:color="auto"/>
              <w:bottom w:val="single" w:sz="8" w:space="0" w:color="FFC000"/>
            </w:tcBorders>
            <w:shd w:val="clear" w:color="auto" w:fill="FFC000"/>
            <w:vAlign w:val="bottom"/>
          </w:tcPr>
          <w:p w:rsidR="00D06AC0" w:rsidRPr="003B4751" w:rsidRDefault="00D06AC0">
            <w:pPr>
              <w:rPr>
                <w:sz w:val="16"/>
                <w:szCs w:val="16"/>
              </w:rPr>
            </w:pPr>
          </w:p>
        </w:tc>
        <w:tc>
          <w:tcPr>
            <w:tcW w:w="980" w:type="dxa"/>
            <w:tcBorders>
              <w:top w:val="single" w:sz="8" w:space="0" w:color="auto"/>
              <w:bottom w:val="single" w:sz="8" w:space="0" w:color="FFC000"/>
              <w:right w:val="single" w:sz="8" w:space="0" w:color="auto"/>
            </w:tcBorders>
            <w:shd w:val="clear" w:color="auto" w:fill="FFC000"/>
            <w:vAlign w:val="bottom"/>
          </w:tcPr>
          <w:p w:rsidR="00D06AC0" w:rsidRPr="003B4751" w:rsidRDefault="00BA7611" w:rsidP="003B4751">
            <w:pPr>
              <w:ind w:right="40"/>
              <w:jc w:val="center"/>
              <w:rPr>
                <w:sz w:val="20"/>
                <w:szCs w:val="20"/>
              </w:rPr>
            </w:pPr>
            <w:r w:rsidRPr="003B4751">
              <w:rPr>
                <w:rFonts w:eastAsia="Times New Roman"/>
                <w:sz w:val="16"/>
                <w:szCs w:val="16"/>
              </w:rPr>
              <w:t>-0,2</w:t>
            </w:r>
            <w:r w:rsidR="003B4751">
              <w:rPr>
                <w:rFonts w:eastAsia="Times New Roman"/>
                <w:sz w:val="16"/>
                <w:szCs w:val="16"/>
              </w:rPr>
              <w:t>27</w:t>
            </w:r>
          </w:p>
        </w:tc>
        <w:tc>
          <w:tcPr>
            <w:tcW w:w="0" w:type="dxa"/>
            <w:vAlign w:val="bottom"/>
          </w:tcPr>
          <w:p w:rsidR="00D06AC0" w:rsidRPr="003B4751" w:rsidRDefault="00D06AC0">
            <w:pPr>
              <w:rPr>
                <w:sz w:val="1"/>
                <w:szCs w:val="1"/>
              </w:rPr>
            </w:pPr>
          </w:p>
        </w:tc>
      </w:tr>
      <w:tr w:rsidR="003B4751" w:rsidRPr="003B4751">
        <w:trPr>
          <w:trHeight w:val="20"/>
        </w:trPr>
        <w:tc>
          <w:tcPr>
            <w:tcW w:w="120" w:type="dxa"/>
            <w:tcBorders>
              <w:left w:val="single" w:sz="8" w:space="0" w:color="auto"/>
            </w:tcBorders>
            <w:shd w:val="clear" w:color="auto" w:fill="000000"/>
            <w:vAlign w:val="bottom"/>
          </w:tcPr>
          <w:p w:rsidR="00D06AC0" w:rsidRPr="003B4751" w:rsidRDefault="00D06AC0">
            <w:pPr>
              <w:spacing w:line="20" w:lineRule="exact"/>
              <w:rPr>
                <w:sz w:val="1"/>
                <w:szCs w:val="1"/>
              </w:rPr>
            </w:pPr>
          </w:p>
        </w:tc>
        <w:tc>
          <w:tcPr>
            <w:tcW w:w="1740" w:type="dxa"/>
            <w:tcBorders>
              <w:right w:val="single" w:sz="8" w:space="0" w:color="auto"/>
            </w:tcBorders>
            <w:shd w:val="clear" w:color="auto" w:fill="000000"/>
            <w:vAlign w:val="bottom"/>
          </w:tcPr>
          <w:p w:rsidR="00D06AC0" w:rsidRPr="003B4751" w:rsidRDefault="00D06AC0">
            <w:pPr>
              <w:spacing w:line="20" w:lineRule="exact"/>
              <w:rPr>
                <w:sz w:val="1"/>
                <w:szCs w:val="1"/>
              </w:rPr>
            </w:pPr>
          </w:p>
        </w:tc>
        <w:tc>
          <w:tcPr>
            <w:tcW w:w="100" w:type="dxa"/>
            <w:shd w:val="clear" w:color="auto" w:fill="000000"/>
            <w:vAlign w:val="bottom"/>
          </w:tcPr>
          <w:p w:rsidR="00D06AC0" w:rsidRPr="003B4751" w:rsidRDefault="00D06AC0">
            <w:pPr>
              <w:spacing w:line="20" w:lineRule="exact"/>
              <w:rPr>
                <w:sz w:val="1"/>
                <w:szCs w:val="1"/>
              </w:rPr>
            </w:pPr>
          </w:p>
        </w:tc>
        <w:tc>
          <w:tcPr>
            <w:tcW w:w="1320" w:type="dxa"/>
            <w:tcBorders>
              <w:right w:val="single" w:sz="8" w:space="0" w:color="auto"/>
            </w:tcBorders>
            <w:shd w:val="clear" w:color="auto" w:fill="000000"/>
            <w:vAlign w:val="bottom"/>
          </w:tcPr>
          <w:p w:rsidR="00D06AC0" w:rsidRPr="003B4751" w:rsidRDefault="00D06AC0">
            <w:pPr>
              <w:spacing w:line="20" w:lineRule="exact"/>
              <w:rPr>
                <w:sz w:val="1"/>
                <w:szCs w:val="1"/>
              </w:rPr>
            </w:pPr>
          </w:p>
        </w:tc>
        <w:tc>
          <w:tcPr>
            <w:tcW w:w="100" w:type="dxa"/>
            <w:shd w:val="clear" w:color="auto" w:fill="000000"/>
            <w:vAlign w:val="bottom"/>
          </w:tcPr>
          <w:p w:rsidR="00D06AC0" w:rsidRPr="003B4751" w:rsidRDefault="00D06AC0">
            <w:pPr>
              <w:spacing w:line="20" w:lineRule="exact"/>
              <w:rPr>
                <w:sz w:val="1"/>
                <w:szCs w:val="1"/>
              </w:rPr>
            </w:pPr>
          </w:p>
        </w:tc>
        <w:tc>
          <w:tcPr>
            <w:tcW w:w="1140" w:type="dxa"/>
            <w:tcBorders>
              <w:right w:val="single" w:sz="8" w:space="0" w:color="auto"/>
            </w:tcBorders>
            <w:shd w:val="clear" w:color="auto" w:fill="000000"/>
            <w:vAlign w:val="bottom"/>
          </w:tcPr>
          <w:p w:rsidR="00D06AC0" w:rsidRPr="003B4751" w:rsidRDefault="00D06AC0">
            <w:pPr>
              <w:spacing w:line="20" w:lineRule="exact"/>
              <w:rPr>
                <w:sz w:val="1"/>
                <w:szCs w:val="1"/>
              </w:rPr>
            </w:pPr>
          </w:p>
        </w:tc>
        <w:tc>
          <w:tcPr>
            <w:tcW w:w="80" w:type="dxa"/>
            <w:shd w:val="clear" w:color="auto" w:fill="000000"/>
            <w:vAlign w:val="bottom"/>
          </w:tcPr>
          <w:p w:rsidR="00D06AC0" w:rsidRPr="003B4751" w:rsidRDefault="00D06AC0">
            <w:pPr>
              <w:spacing w:line="20" w:lineRule="exact"/>
              <w:rPr>
                <w:sz w:val="1"/>
                <w:szCs w:val="1"/>
              </w:rPr>
            </w:pPr>
          </w:p>
        </w:tc>
        <w:tc>
          <w:tcPr>
            <w:tcW w:w="960" w:type="dxa"/>
            <w:tcBorders>
              <w:right w:val="single" w:sz="8" w:space="0" w:color="auto"/>
            </w:tcBorders>
            <w:shd w:val="clear" w:color="auto" w:fill="000000"/>
            <w:vAlign w:val="bottom"/>
          </w:tcPr>
          <w:p w:rsidR="00D06AC0" w:rsidRPr="003B4751" w:rsidRDefault="00D06AC0">
            <w:pPr>
              <w:spacing w:line="20" w:lineRule="exact"/>
              <w:rPr>
                <w:sz w:val="1"/>
                <w:szCs w:val="1"/>
              </w:rPr>
            </w:pPr>
          </w:p>
        </w:tc>
        <w:tc>
          <w:tcPr>
            <w:tcW w:w="80" w:type="dxa"/>
            <w:shd w:val="clear" w:color="auto" w:fill="000000"/>
            <w:vAlign w:val="bottom"/>
          </w:tcPr>
          <w:p w:rsidR="00D06AC0" w:rsidRPr="003B4751" w:rsidRDefault="00D06AC0">
            <w:pPr>
              <w:spacing w:line="20" w:lineRule="exact"/>
              <w:rPr>
                <w:sz w:val="1"/>
                <w:szCs w:val="1"/>
              </w:rPr>
            </w:pPr>
          </w:p>
        </w:tc>
        <w:tc>
          <w:tcPr>
            <w:tcW w:w="1640" w:type="dxa"/>
            <w:tcBorders>
              <w:right w:val="single" w:sz="8" w:space="0" w:color="auto"/>
            </w:tcBorders>
            <w:shd w:val="clear" w:color="auto" w:fill="000000"/>
            <w:vAlign w:val="bottom"/>
          </w:tcPr>
          <w:p w:rsidR="00D06AC0" w:rsidRPr="003B4751" w:rsidRDefault="00D06AC0">
            <w:pPr>
              <w:spacing w:line="20" w:lineRule="exact"/>
              <w:rPr>
                <w:sz w:val="1"/>
                <w:szCs w:val="1"/>
              </w:rPr>
            </w:pPr>
          </w:p>
        </w:tc>
        <w:tc>
          <w:tcPr>
            <w:tcW w:w="80" w:type="dxa"/>
            <w:shd w:val="clear" w:color="auto" w:fill="000000"/>
            <w:vAlign w:val="bottom"/>
          </w:tcPr>
          <w:p w:rsidR="00D06AC0" w:rsidRPr="003B4751" w:rsidRDefault="00D06AC0">
            <w:pPr>
              <w:spacing w:line="20" w:lineRule="exact"/>
              <w:rPr>
                <w:sz w:val="1"/>
                <w:szCs w:val="1"/>
              </w:rPr>
            </w:pPr>
          </w:p>
        </w:tc>
        <w:tc>
          <w:tcPr>
            <w:tcW w:w="920" w:type="dxa"/>
            <w:tcBorders>
              <w:right w:val="single" w:sz="8" w:space="0" w:color="auto"/>
            </w:tcBorders>
            <w:shd w:val="clear" w:color="auto" w:fill="000000"/>
            <w:vAlign w:val="bottom"/>
          </w:tcPr>
          <w:p w:rsidR="00D06AC0" w:rsidRPr="003B4751" w:rsidRDefault="00D06AC0">
            <w:pPr>
              <w:spacing w:line="20" w:lineRule="exact"/>
              <w:rPr>
                <w:sz w:val="1"/>
                <w:szCs w:val="1"/>
              </w:rPr>
            </w:pPr>
          </w:p>
        </w:tc>
        <w:tc>
          <w:tcPr>
            <w:tcW w:w="100" w:type="dxa"/>
            <w:shd w:val="clear" w:color="auto" w:fill="000000"/>
            <w:vAlign w:val="bottom"/>
          </w:tcPr>
          <w:p w:rsidR="00D06AC0" w:rsidRPr="003B4751" w:rsidRDefault="00D06AC0">
            <w:pPr>
              <w:spacing w:line="20" w:lineRule="exact"/>
              <w:rPr>
                <w:sz w:val="1"/>
                <w:szCs w:val="1"/>
              </w:rPr>
            </w:pPr>
          </w:p>
        </w:tc>
        <w:tc>
          <w:tcPr>
            <w:tcW w:w="980" w:type="dxa"/>
            <w:tcBorders>
              <w:right w:val="single" w:sz="8" w:space="0" w:color="auto"/>
            </w:tcBorders>
            <w:shd w:val="clear" w:color="auto" w:fill="000000"/>
            <w:vAlign w:val="bottom"/>
          </w:tcPr>
          <w:p w:rsidR="00D06AC0" w:rsidRPr="003B4751" w:rsidRDefault="00D06AC0">
            <w:pPr>
              <w:spacing w:line="20" w:lineRule="exact"/>
              <w:rPr>
                <w:sz w:val="1"/>
                <w:szCs w:val="1"/>
              </w:rPr>
            </w:pPr>
          </w:p>
        </w:tc>
        <w:tc>
          <w:tcPr>
            <w:tcW w:w="0" w:type="dxa"/>
            <w:vAlign w:val="bottom"/>
          </w:tcPr>
          <w:p w:rsidR="00D06AC0" w:rsidRPr="003B4751" w:rsidRDefault="00D06AC0">
            <w:pPr>
              <w:spacing w:line="20" w:lineRule="exact"/>
              <w:rPr>
                <w:sz w:val="1"/>
                <w:szCs w:val="1"/>
              </w:rPr>
            </w:pPr>
          </w:p>
        </w:tc>
      </w:tr>
    </w:tbl>
    <w:p w:rsidR="00D06AC0" w:rsidRPr="003B4751" w:rsidRDefault="00D06AC0">
      <w:pPr>
        <w:spacing w:line="370" w:lineRule="exact"/>
        <w:rPr>
          <w:sz w:val="20"/>
          <w:szCs w:val="20"/>
        </w:rPr>
      </w:pPr>
    </w:p>
    <w:p w:rsidR="00D06AC0" w:rsidRPr="003B4751" w:rsidRDefault="00BA7611">
      <w:pPr>
        <w:spacing w:line="236" w:lineRule="auto"/>
        <w:ind w:left="620" w:hanging="357"/>
        <w:jc w:val="both"/>
        <w:rPr>
          <w:sz w:val="20"/>
          <w:szCs w:val="20"/>
        </w:rPr>
      </w:pPr>
      <w:r w:rsidRPr="003B4751">
        <w:rPr>
          <w:rFonts w:eastAsia="Times New Roman"/>
          <w:b/>
          <w:bCs/>
          <w:sz w:val="24"/>
          <w:szCs w:val="24"/>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06AC0" w:rsidRPr="003B4751" w:rsidRDefault="00D06AC0">
      <w:pPr>
        <w:spacing w:line="249" w:lineRule="exact"/>
        <w:rPr>
          <w:sz w:val="20"/>
          <w:szCs w:val="20"/>
        </w:rPr>
      </w:pPr>
    </w:p>
    <w:p w:rsidR="00D06AC0" w:rsidRPr="003B4751" w:rsidRDefault="00BA7611" w:rsidP="003C17AE">
      <w:pPr>
        <w:numPr>
          <w:ilvl w:val="0"/>
          <w:numId w:val="12"/>
        </w:numPr>
        <w:tabs>
          <w:tab w:val="left" w:pos="1268"/>
        </w:tabs>
        <w:spacing w:line="236" w:lineRule="auto"/>
        <w:ind w:left="260" w:firstLine="710"/>
        <w:jc w:val="both"/>
        <w:rPr>
          <w:rFonts w:eastAsia="Times New Roman"/>
          <w:sz w:val="24"/>
          <w:szCs w:val="24"/>
        </w:rPr>
      </w:pPr>
      <w:r w:rsidRPr="003B4751">
        <w:rPr>
          <w:rFonts w:eastAsia="Times New Roman"/>
          <w:sz w:val="24"/>
          <w:szCs w:val="24"/>
        </w:rPr>
        <w:t>схеме теплоснабжения мероприятия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 не предусмотрены.</w:t>
      </w:r>
    </w:p>
    <w:p w:rsidR="00D06AC0" w:rsidRPr="003B4751" w:rsidRDefault="00D06AC0">
      <w:pPr>
        <w:spacing w:line="379" w:lineRule="exact"/>
        <w:rPr>
          <w:sz w:val="20"/>
          <w:szCs w:val="20"/>
        </w:rPr>
      </w:pPr>
    </w:p>
    <w:p w:rsidR="00D06AC0" w:rsidRPr="003B4751" w:rsidRDefault="00BA7611">
      <w:pPr>
        <w:spacing w:line="236" w:lineRule="auto"/>
        <w:ind w:left="620" w:hanging="357"/>
        <w:jc w:val="both"/>
        <w:rPr>
          <w:sz w:val="20"/>
          <w:szCs w:val="20"/>
        </w:rPr>
      </w:pPr>
      <w:r w:rsidRPr="003B4751">
        <w:rPr>
          <w:rFonts w:eastAsia="Times New Roman"/>
          <w:b/>
          <w:bCs/>
          <w:sz w:val="24"/>
          <w:szCs w:val="24"/>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D06AC0" w:rsidRPr="003B4751" w:rsidRDefault="00D06AC0">
      <w:pPr>
        <w:spacing w:line="250"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В период до 2022 г. расширение зоны действия существующего источника тепловой энергии с комбинированной выработкой тепловой и электрической энергии, СП «Благовещенская ТЭЦ», будет происходить за счет подключения перспективных потребителей Центрального, Северного, Западного планировочных районов, а также с. Плодопитомник.</w:t>
      </w:r>
    </w:p>
    <w:p w:rsidR="00D06AC0" w:rsidRPr="003B4751" w:rsidRDefault="00D06AC0">
      <w:pPr>
        <w:spacing w:line="137"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При этом зона действия СП «Благовещенская ТЭЦ» в Центральном планировочном районе дополнительно расширится за счет переключения существующих потребителей:</w:t>
      </w:r>
    </w:p>
    <w:p w:rsidR="00D06AC0" w:rsidRPr="003B4751" w:rsidRDefault="00D06AC0">
      <w:pPr>
        <w:spacing w:line="122" w:lineRule="exact"/>
        <w:rPr>
          <w:sz w:val="20"/>
          <w:szCs w:val="20"/>
        </w:rPr>
      </w:pPr>
    </w:p>
    <w:p w:rsidR="000C2789" w:rsidRDefault="00BA7611" w:rsidP="003C17AE">
      <w:pPr>
        <w:numPr>
          <w:ilvl w:val="0"/>
          <w:numId w:val="13"/>
        </w:numPr>
        <w:tabs>
          <w:tab w:val="left" w:pos="1700"/>
        </w:tabs>
        <w:ind w:left="1700" w:hanging="370"/>
        <w:rPr>
          <w:rFonts w:eastAsia="Times New Roman"/>
          <w:sz w:val="24"/>
          <w:szCs w:val="24"/>
        </w:rPr>
      </w:pPr>
      <w:r w:rsidRPr="000C2789">
        <w:rPr>
          <w:rFonts w:eastAsia="Times New Roman"/>
          <w:sz w:val="24"/>
          <w:szCs w:val="24"/>
        </w:rPr>
        <w:t xml:space="preserve">котельной по ул. </w:t>
      </w:r>
      <w:proofErr w:type="gramStart"/>
      <w:r w:rsidRPr="000C2789">
        <w:rPr>
          <w:rFonts w:eastAsia="Times New Roman"/>
          <w:sz w:val="24"/>
          <w:szCs w:val="24"/>
        </w:rPr>
        <w:t>Политехн</w:t>
      </w:r>
      <w:r w:rsidR="000C2789" w:rsidRPr="000C2789">
        <w:rPr>
          <w:rFonts w:eastAsia="Times New Roman"/>
          <w:sz w:val="24"/>
          <w:szCs w:val="24"/>
        </w:rPr>
        <w:t>ическая</w:t>
      </w:r>
      <w:proofErr w:type="gramEnd"/>
      <w:r w:rsidR="000C2789" w:rsidRPr="000C2789">
        <w:rPr>
          <w:rFonts w:eastAsia="Times New Roman"/>
          <w:sz w:val="24"/>
          <w:szCs w:val="24"/>
        </w:rPr>
        <w:t>, 210 (ПАО «Ростелеком»)</w:t>
      </w:r>
      <w:r w:rsidR="000C2789">
        <w:rPr>
          <w:rFonts w:eastAsia="Times New Roman"/>
          <w:sz w:val="24"/>
          <w:szCs w:val="24"/>
        </w:rPr>
        <w:t>;</w:t>
      </w:r>
    </w:p>
    <w:p w:rsidR="00DA671A" w:rsidRDefault="00BA7611" w:rsidP="00DA671A">
      <w:pPr>
        <w:numPr>
          <w:ilvl w:val="0"/>
          <w:numId w:val="13"/>
        </w:numPr>
        <w:tabs>
          <w:tab w:val="left" w:pos="1700"/>
        </w:tabs>
        <w:ind w:left="1700" w:hanging="370"/>
        <w:rPr>
          <w:rFonts w:eastAsia="Times New Roman"/>
          <w:sz w:val="24"/>
          <w:szCs w:val="24"/>
        </w:rPr>
      </w:pPr>
      <w:r w:rsidRPr="000C2789">
        <w:rPr>
          <w:rFonts w:eastAsia="Times New Roman"/>
          <w:sz w:val="24"/>
          <w:szCs w:val="24"/>
        </w:rPr>
        <w:t>котельной ст. «Благовещеск-1» (ЗДТВ филиала ЦДТВ ОАО «РЖД»)</w:t>
      </w:r>
      <w:r w:rsidR="000C2789">
        <w:rPr>
          <w:rFonts w:eastAsia="Times New Roman"/>
          <w:sz w:val="24"/>
          <w:szCs w:val="24"/>
        </w:rPr>
        <w:t>;</w:t>
      </w:r>
    </w:p>
    <w:p w:rsidR="00DA671A" w:rsidRDefault="00BA7611" w:rsidP="00DA671A">
      <w:pPr>
        <w:numPr>
          <w:ilvl w:val="0"/>
          <w:numId w:val="13"/>
        </w:numPr>
        <w:tabs>
          <w:tab w:val="left" w:pos="1700"/>
        </w:tabs>
        <w:ind w:left="1700" w:hanging="370"/>
        <w:rPr>
          <w:rFonts w:eastAsia="Times New Roman"/>
          <w:sz w:val="24"/>
          <w:szCs w:val="24"/>
        </w:rPr>
      </w:pPr>
      <w:r w:rsidRPr="00DA671A">
        <w:rPr>
          <w:rFonts w:eastAsia="Times New Roman"/>
          <w:sz w:val="24"/>
          <w:szCs w:val="24"/>
        </w:rPr>
        <w:t>котельной 410 квартала;</w:t>
      </w:r>
    </w:p>
    <w:p w:rsidR="00DA671A" w:rsidRDefault="00BA7611" w:rsidP="00DA671A">
      <w:pPr>
        <w:numPr>
          <w:ilvl w:val="0"/>
          <w:numId w:val="13"/>
        </w:numPr>
        <w:tabs>
          <w:tab w:val="left" w:pos="1700"/>
        </w:tabs>
        <w:ind w:left="1700" w:hanging="370"/>
        <w:rPr>
          <w:rFonts w:eastAsia="Times New Roman"/>
          <w:sz w:val="24"/>
          <w:szCs w:val="24"/>
        </w:rPr>
      </w:pPr>
      <w:r w:rsidRPr="00DA671A">
        <w:rPr>
          <w:rFonts w:eastAsia="Times New Roman"/>
          <w:sz w:val="24"/>
          <w:szCs w:val="24"/>
        </w:rPr>
        <w:t>«ПУ-6»;</w:t>
      </w:r>
    </w:p>
    <w:p w:rsidR="00D06AC0" w:rsidRPr="00DA671A" w:rsidRDefault="00BA7611" w:rsidP="00DA671A">
      <w:pPr>
        <w:numPr>
          <w:ilvl w:val="0"/>
          <w:numId w:val="13"/>
        </w:numPr>
        <w:tabs>
          <w:tab w:val="left" w:pos="1700"/>
        </w:tabs>
        <w:ind w:left="1700" w:hanging="370"/>
        <w:rPr>
          <w:rFonts w:eastAsia="Times New Roman"/>
          <w:sz w:val="24"/>
          <w:szCs w:val="24"/>
        </w:rPr>
      </w:pPr>
      <w:r w:rsidRPr="00DA671A">
        <w:rPr>
          <w:rFonts w:eastAsia="Times New Roman"/>
          <w:sz w:val="24"/>
          <w:szCs w:val="24"/>
        </w:rPr>
        <w:t>переключение ряда потребителей</w:t>
      </w:r>
      <w:r w:rsidR="00E00D64" w:rsidRPr="00DA671A">
        <w:rPr>
          <w:rFonts w:eastAsia="Times New Roman"/>
          <w:sz w:val="24"/>
          <w:szCs w:val="24"/>
        </w:rPr>
        <w:t xml:space="preserve"> котельной</w:t>
      </w:r>
      <w:r w:rsidR="00BB66C0">
        <w:rPr>
          <w:rFonts w:eastAsia="Times New Roman"/>
          <w:sz w:val="24"/>
          <w:szCs w:val="24"/>
        </w:rPr>
        <w:t xml:space="preserve"> 74.</w:t>
      </w:r>
    </w:p>
    <w:p w:rsidR="00D06AC0" w:rsidRPr="003B4751" w:rsidRDefault="00D06AC0">
      <w:pPr>
        <w:spacing w:line="132"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Перспективные зоны действия источников тепловой энергии в разделении по теплоснабжающим организациям представлены в слое «Перспективные зоны действия источников тепловой энергии» электронной модели Схемы теплоснабжения.</w:t>
      </w:r>
    </w:p>
    <w:p w:rsidR="00D06AC0" w:rsidRPr="003B4751" w:rsidRDefault="00D06AC0">
      <w:pPr>
        <w:spacing w:line="134" w:lineRule="exact"/>
        <w:rPr>
          <w:sz w:val="20"/>
          <w:szCs w:val="20"/>
        </w:rPr>
      </w:pPr>
    </w:p>
    <w:p w:rsidR="00D06AC0" w:rsidRPr="003B4751" w:rsidRDefault="00BA7611" w:rsidP="003C17AE">
      <w:pPr>
        <w:numPr>
          <w:ilvl w:val="1"/>
          <w:numId w:val="15"/>
        </w:numPr>
        <w:tabs>
          <w:tab w:val="left" w:pos="1258"/>
        </w:tabs>
        <w:spacing w:line="234" w:lineRule="auto"/>
        <w:ind w:left="260" w:right="20" w:firstLine="710"/>
        <w:rPr>
          <w:rFonts w:eastAsia="Times New Roman"/>
          <w:sz w:val="24"/>
          <w:szCs w:val="24"/>
        </w:rPr>
      </w:pPr>
      <w:r w:rsidRPr="003B4751">
        <w:rPr>
          <w:rFonts w:eastAsia="Times New Roman"/>
          <w:sz w:val="24"/>
          <w:szCs w:val="24"/>
        </w:rPr>
        <w:t>201</w:t>
      </w:r>
      <w:r w:rsidR="003B4751">
        <w:rPr>
          <w:rFonts w:eastAsia="Times New Roman"/>
          <w:sz w:val="24"/>
          <w:szCs w:val="24"/>
        </w:rPr>
        <w:t>9</w:t>
      </w:r>
      <w:r w:rsidRPr="003B4751">
        <w:rPr>
          <w:rFonts w:eastAsia="Times New Roman"/>
          <w:sz w:val="24"/>
          <w:szCs w:val="24"/>
        </w:rPr>
        <w:t xml:space="preserve"> г. были выполнены следующие мероприятия, запланированные схемой теплоснабжения:</w:t>
      </w:r>
    </w:p>
    <w:p w:rsidR="00D06AC0" w:rsidRPr="003B4751" w:rsidRDefault="00D06AC0">
      <w:pPr>
        <w:spacing w:line="133" w:lineRule="exact"/>
        <w:rPr>
          <w:rFonts w:eastAsia="Times New Roman"/>
          <w:sz w:val="24"/>
          <w:szCs w:val="24"/>
        </w:rPr>
      </w:pPr>
    </w:p>
    <w:p w:rsidR="00D06AC0" w:rsidRPr="003B4751" w:rsidRDefault="00BA7611" w:rsidP="003C17AE">
      <w:pPr>
        <w:numPr>
          <w:ilvl w:val="0"/>
          <w:numId w:val="15"/>
        </w:numPr>
        <w:tabs>
          <w:tab w:val="left" w:pos="980"/>
        </w:tabs>
        <w:spacing w:line="236" w:lineRule="auto"/>
        <w:ind w:left="980" w:hanging="358"/>
        <w:jc w:val="both"/>
        <w:rPr>
          <w:rFonts w:eastAsia="Times New Roman"/>
          <w:sz w:val="24"/>
          <w:szCs w:val="24"/>
        </w:rPr>
      </w:pPr>
      <w:r w:rsidRPr="003B4751">
        <w:rPr>
          <w:rFonts w:eastAsia="Times New Roman"/>
          <w:sz w:val="24"/>
          <w:szCs w:val="24"/>
        </w:rPr>
        <w:t xml:space="preserve">Вывод из эксплуатации котельной по ул. </w:t>
      </w:r>
      <w:r w:rsidR="003B4751">
        <w:rPr>
          <w:rFonts w:eastAsia="Times New Roman"/>
          <w:sz w:val="24"/>
          <w:szCs w:val="24"/>
        </w:rPr>
        <w:t>Лазо 111</w:t>
      </w:r>
      <w:r w:rsidRPr="003B4751">
        <w:rPr>
          <w:rFonts w:eastAsia="Times New Roman"/>
          <w:sz w:val="24"/>
          <w:szCs w:val="24"/>
        </w:rPr>
        <w:t xml:space="preserve"> филиал</w:t>
      </w:r>
      <w:proofErr w:type="gramStart"/>
      <w:r w:rsidRPr="003B4751">
        <w:rPr>
          <w:rFonts w:eastAsia="Times New Roman"/>
          <w:sz w:val="24"/>
          <w:szCs w:val="24"/>
        </w:rPr>
        <w:t xml:space="preserve">а </w:t>
      </w:r>
      <w:r w:rsidR="00326CE1">
        <w:rPr>
          <w:rFonts w:eastAsia="Times New Roman"/>
          <w:sz w:val="24"/>
          <w:szCs w:val="24"/>
        </w:rPr>
        <w:t>ООО</w:t>
      </w:r>
      <w:proofErr w:type="gramEnd"/>
      <w:r w:rsidR="00326CE1">
        <w:rPr>
          <w:rFonts w:eastAsia="Times New Roman"/>
          <w:sz w:val="24"/>
          <w:szCs w:val="24"/>
        </w:rPr>
        <w:t xml:space="preserve"> «АКС»</w:t>
      </w:r>
      <w:r w:rsidRPr="003B4751">
        <w:rPr>
          <w:rFonts w:eastAsia="Times New Roman"/>
          <w:sz w:val="24"/>
          <w:szCs w:val="24"/>
        </w:rPr>
        <w:t xml:space="preserve"> «</w:t>
      </w:r>
      <w:proofErr w:type="spellStart"/>
      <w:r w:rsidRPr="003B4751">
        <w:rPr>
          <w:rFonts w:eastAsia="Times New Roman"/>
          <w:sz w:val="24"/>
          <w:szCs w:val="24"/>
        </w:rPr>
        <w:t>Амуртеплосервис</w:t>
      </w:r>
      <w:proofErr w:type="spellEnd"/>
      <w:r w:rsidRPr="003B4751">
        <w:rPr>
          <w:rFonts w:eastAsia="Times New Roman"/>
          <w:sz w:val="24"/>
          <w:szCs w:val="24"/>
        </w:rPr>
        <w:t>». В связи с низкой эффективностью котельная была выведена из эксплуатации. Нагрузка передана на БТЭЦ.</w:t>
      </w:r>
    </w:p>
    <w:p w:rsidR="00D06AC0" w:rsidRPr="003B4751" w:rsidRDefault="00D06AC0">
      <w:pPr>
        <w:spacing w:line="13" w:lineRule="exact"/>
        <w:rPr>
          <w:rFonts w:eastAsia="Times New Roman"/>
          <w:sz w:val="24"/>
          <w:szCs w:val="24"/>
        </w:rPr>
      </w:pPr>
    </w:p>
    <w:p w:rsidR="00D06AC0" w:rsidRDefault="00BA7611" w:rsidP="003C17AE">
      <w:pPr>
        <w:numPr>
          <w:ilvl w:val="0"/>
          <w:numId w:val="15"/>
        </w:numPr>
        <w:tabs>
          <w:tab w:val="left" w:pos="980"/>
        </w:tabs>
        <w:spacing w:line="236" w:lineRule="auto"/>
        <w:ind w:left="980" w:hanging="358"/>
        <w:jc w:val="both"/>
        <w:rPr>
          <w:rFonts w:eastAsia="Times New Roman"/>
          <w:sz w:val="24"/>
          <w:szCs w:val="24"/>
        </w:rPr>
      </w:pPr>
      <w:r w:rsidRPr="003B4751">
        <w:rPr>
          <w:rFonts w:eastAsia="Times New Roman"/>
          <w:sz w:val="24"/>
          <w:szCs w:val="24"/>
        </w:rPr>
        <w:t xml:space="preserve">Вывод из эксплуатации котельной </w:t>
      </w:r>
      <w:r w:rsidR="003B4751">
        <w:rPr>
          <w:rFonts w:eastAsia="Times New Roman"/>
          <w:sz w:val="24"/>
          <w:szCs w:val="24"/>
        </w:rPr>
        <w:t>476 квартала</w:t>
      </w:r>
      <w:r w:rsidRPr="003B4751">
        <w:rPr>
          <w:rFonts w:eastAsia="Times New Roman"/>
          <w:sz w:val="24"/>
          <w:szCs w:val="24"/>
        </w:rPr>
        <w:t xml:space="preserve"> ввиду большой наработки и низкой эффективности оборудования. Передача нагрузки на котельную 433 квартала.</w:t>
      </w:r>
    </w:p>
    <w:p w:rsidR="00C83B00" w:rsidRDefault="00C83B00" w:rsidP="00C83B00">
      <w:pPr>
        <w:pStyle w:val="a8"/>
        <w:rPr>
          <w:rFonts w:eastAsia="Times New Roman"/>
          <w:sz w:val="24"/>
          <w:szCs w:val="24"/>
        </w:rPr>
      </w:pPr>
    </w:p>
    <w:p w:rsidR="00C83B00" w:rsidRDefault="00C83B00" w:rsidP="00C83B00">
      <w:pPr>
        <w:tabs>
          <w:tab w:val="left" w:pos="980"/>
        </w:tabs>
        <w:ind w:left="260"/>
        <w:rPr>
          <w:rFonts w:eastAsia="Times New Roman"/>
          <w:b/>
          <w:bCs/>
          <w:sz w:val="24"/>
          <w:szCs w:val="24"/>
        </w:rPr>
      </w:pPr>
      <w:r w:rsidRPr="00C83B00">
        <w:rPr>
          <w:rFonts w:eastAsia="Times New Roman"/>
          <w:b/>
          <w:bCs/>
          <w:sz w:val="24"/>
          <w:szCs w:val="24"/>
        </w:rPr>
        <w:t>7.9.1. Котельная по ул. Лазо, 111 филиал</w:t>
      </w:r>
      <w:proofErr w:type="gramStart"/>
      <w:r w:rsidRPr="00C83B00">
        <w:rPr>
          <w:rFonts w:eastAsia="Times New Roman"/>
          <w:b/>
          <w:bCs/>
          <w:sz w:val="24"/>
          <w:szCs w:val="24"/>
        </w:rPr>
        <w:t xml:space="preserve">а </w:t>
      </w:r>
      <w:r w:rsidR="00326CE1">
        <w:rPr>
          <w:rFonts w:eastAsia="Times New Roman"/>
          <w:b/>
          <w:bCs/>
          <w:sz w:val="24"/>
          <w:szCs w:val="24"/>
        </w:rPr>
        <w:t>ООО</w:t>
      </w:r>
      <w:proofErr w:type="gramEnd"/>
      <w:r w:rsidR="00326CE1">
        <w:rPr>
          <w:rFonts w:eastAsia="Times New Roman"/>
          <w:b/>
          <w:bCs/>
          <w:sz w:val="24"/>
          <w:szCs w:val="24"/>
        </w:rPr>
        <w:t xml:space="preserve"> «АКС»</w:t>
      </w:r>
      <w:r w:rsidRPr="00C83B00">
        <w:rPr>
          <w:rFonts w:eastAsia="Times New Roman"/>
          <w:b/>
          <w:bCs/>
          <w:sz w:val="24"/>
          <w:szCs w:val="24"/>
        </w:rPr>
        <w:t xml:space="preserve"> «</w:t>
      </w:r>
      <w:proofErr w:type="spellStart"/>
      <w:r w:rsidRPr="00C83B00">
        <w:rPr>
          <w:rFonts w:eastAsia="Times New Roman"/>
          <w:b/>
          <w:bCs/>
          <w:sz w:val="24"/>
          <w:szCs w:val="24"/>
        </w:rPr>
        <w:t>Амуртеплосервис</w:t>
      </w:r>
      <w:proofErr w:type="spellEnd"/>
      <w:r w:rsidRPr="00C83B00">
        <w:rPr>
          <w:rFonts w:eastAsia="Times New Roman"/>
          <w:b/>
          <w:bCs/>
          <w:sz w:val="24"/>
          <w:szCs w:val="24"/>
        </w:rPr>
        <w:t>»</w:t>
      </w:r>
    </w:p>
    <w:p w:rsidR="00C83B00" w:rsidRDefault="00C83B00" w:rsidP="00C83B00">
      <w:pPr>
        <w:tabs>
          <w:tab w:val="left" w:pos="980"/>
        </w:tabs>
        <w:ind w:left="260"/>
        <w:jc w:val="both"/>
        <w:rPr>
          <w:rFonts w:eastAsia="Times New Roman"/>
          <w:sz w:val="24"/>
          <w:szCs w:val="24"/>
        </w:rPr>
      </w:pPr>
      <w:r>
        <w:rPr>
          <w:rFonts w:eastAsia="Times New Roman"/>
          <w:sz w:val="24"/>
          <w:szCs w:val="24"/>
        </w:rPr>
        <w:tab/>
      </w:r>
      <w:r w:rsidRPr="00C83B00">
        <w:rPr>
          <w:rFonts w:eastAsia="Times New Roman"/>
          <w:sz w:val="24"/>
          <w:szCs w:val="24"/>
        </w:rPr>
        <w:t>Располагаемая мощность котельной по ул. Лазо, 111 составляет 0,663 Гкал/ч,</w:t>
      </w:r>
      <w:r>
        <w:rPr>
          <w:rFonts w:eastAsia="Times New Roman"/>
          <w:sz w:val="24"/>
          <w:szCs w:val="24"/>
        </w:rPr>
        <w:t xml:space="preserve"> </w:t>
      </w:r>
      <w:r w:rsidRPr="00C83B00">
        <w:rPr>
          <w:rFonts w:eastAsia="Times New Roman"/>
          <w:sz w:val="24"/>
          <w:szCs w:val="24"/>
        </w:rPr>
        <w:t>подключенная нагрузка по состоянию на начало 2019 г. – 0,421 Гкал/ч. Основное</w:t>
      </w:r>
      <w:r>
        <w:rPr>
          <w:rFonts w:eastAsia="Times New Roman"/>
          <w:sz w:val="24"/>
          <w:szCs w:val="24"/>
        </w:rPr>
        <w:t xml:space="preserve"> </w:t>
      </w:r>
      <w:r w:rsidRPr="00C83B00">
        <w:rPr>
          <w:rFonts w:eastAsia="Times New Roman"/>
          <w:sz w:val="24"/>
          <w:szCs w:val="24"/>
        </w:rPr>
        <w:t>оборудование котельной составляют котлы «Универсал 6», установленные в 1975 г.</w:t>
      </w:r>
      <w:r>
        <w:rPr>
          <w:rFonts w:eastAsia="Times New Roman"/>
          <w:sz w:val="24"/>
          <w:szCs w:val="24"/>
        </w:rPr>
        <w:t xml:space="preserve"> </w:t>
      </w:r>
      <w:r w:rsidRPr="00C83B00">
        <w:rPr>
          <w:rFonts w:eastAsia="Times New Roman"/>
          <w:sz w:val="24"/>
          <w:szCs w:val="24"/>
        </w:rPr>
        <w:t>Капитальный ремонт котлов произведен в 2003 – 2012 гг.</w:t>
      </w:r>
      <w:r>
        <w:rPr>
          <w:rFonts w:eastAsia="Times New Roman"/>
          <w:sz w:val="24"/>
          <w:szCs w:val="24"/>
        </w:rPr>
        <w:t xml:space="preserve"> </w:t>
      </w:r>
      <w:r w:rsidRPr="00C83B00">
        <w:rPr>
          <w:rFonts w:eastAsia="Times New Roman"/>
          <w:sz w:val="24"/>
          <w:szCs w:val="24"/>
        </w:rPr>
        <w:t>Ввиду большой наработки и низкой эффективности оборудования котельной</w:t>
      </w:r>
      <w:r>
        <w:rPr>
          <w:rFonts w:eastAsia="Times New Roman"/>
          <w:sz w:val="24"/>
          <w:szCs w:val="24"/>
        </w:rPr>
        <w:t xml:space="preserve"> </w:t>
      </w:r>
      <w:r w:rsidRPr="00C83B00">
        <w:rPr>
          <w:rFonts w:eastAsia="Times New Roman"/>
          <w:sz w:val="24"/>
          <w:szCs w:val="24"/>
        </w:rPr>
        <w:t>представляется целесообразным в 2023-2027 гг. вывести котельную из эксплуатации с</w:t>
      </w:r>
      <w:r>
        <w:rPr>
          <w:rFonts w:eastAsia="Times New Roman"/>
          <w:sz w:val="24"/>
          <w:szCs w:val="24"/>
        </w:rPr>
        <w:t xml:space="preserve"> </w:t>
      </w:r>
      <w:r w:rsidRPr="00C83B00">
        <w:rPr>
          <w:rFonts w:eastAsia="Times New Roman"/>
          <w:sz w:val="24"/>
          <w:szCs w:val="24"/>
        </w:rPr>
        <w:t>подключением сетей котельной к системе БТЭЦ и установкой элеваторных узлов у</w:t>
      </w:r>
      <w:r>
        <w:rPr>
          <w:rFonts w:eastAsia="Times New Roman"/>
          <w:sz w:val="24"/>
          <w:szCs w:val="24"/>
        </w:rPr>
        <w:t xml:space="preserve"> </w:t>
      </w:r>
      <w:r w:rsidRPr="00C83B00">
        <w:rPr>
          <w:rFonts w:eastAsia="Times New Roman"/>
          <w:sz w:val="24"/>
          <w:szCs w:val="24"/>
        </w:rPr>
        <w:t>потребителей котельной.</w:t>
      </w:r>
    </w:p>
    <w:p w:rsidR="00C83B00" w:rsidRPr="00C83B00" w:rsidRDefault="00C83B00" w:rsidP="00C83B00">
      <w:pPr>
        <w:tabs>
          <w:tab w:val="left" w:pos="980"/>
        </w:tabs>
        <w:ind w:left="260"/>
        <w:jc w:val="both"/>
        <w:rPr>
          <w:rFonts w:eastAsia="Times New Roman"/>
          <w:sz w:val="24"/>
          <w:szCs w:val="24"/>
        </w:rPr>
      </w:pPr>
      <w:r w:rsidRPr="00C83B00">
        <w:rPr>
          <w:rFonts w:eastAsia="Times New Roman"/>
          <w:noProof/>
          <w:sz w:val="24"/>
          <w:szCs w:val="24"/>
        </w:rPr>
        <w:lastRenderedPageBreak/>
        <w:drawing>
          <wp:anchor distT="0" distB="0" distL="114300" distR="114300" simplePos="0" relativeHeight="251652608" behindDoc="1" locked="0" layoutInCell="1" allowOverlap="1" wp14:anchorId="2828990A" wp14:editId="3883DFA3">
            <wp:simplePos x="0" y="0"/>
            <wp:positionH relativeFrom="column">
              <wp:posOffset>762000</wp:posOffset>
            </wp:positionH>
            <wp:positionV relativeFrom="paragraph">
              <wp:posOffset>18415</wp:posOffset>
            </wp:positionV>
            <wp:extent cx="4438650" cy="3016250"/>
            <wp:effectExtent l="0" t="0" r="0" b="0"/>
            <wp:wrapTight wrapText="bothSides">
              <wp:wrapPolygon edited="0">
                <wp:start x="0" y="0"/>
                <wp:lineTo x="0" y="21418"/>
                <wp:lineTo x="21507" y="21418"/>
                <wp:lineTo x="21507"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8650" cy="3016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06AC0" w:rsidRPr="003B4751" w:rsidRDefault="00D06AC0">
      <w:pPr>
        <w:spacing w:line="126" w:lineRule="exact"/>
        <w:rPr>
          <w:rFonts w:eastAsia="Times New Roman"/>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Default="00C83B00">
      <w:pPr>
        <w:tabs>
          <w:tab w:val="left" w:pos="960"/>
        </w:tabs>
        <w:ind w:left="260"/>
        <w:rPr>
          <w:rFonts w:eastAsia="Times New Roman"/>
          <w:b/>
          <w:bCs/>
          <w:sz w:val="24"/>
          <w:szCs w:val="24"/>
        </w:rPr>
      </w:pPr>
    </w:p>
    <w:p w:rsidR="00C83B00" w:rsidRPr="00C83B00" w:rsidRDefault="00C83B00" w:rsidP="00C83B00">
      <w:pPr>
        <w:tabs>
          <w:tab w:val="left" w:pos="960"/>
        </w:tabs>
        <w:ind w:left="260"/>
        <w:jc w:val="both"/>
        <w:rPr>
          <w:rFonts w:eastAsia="Times New Roman"/>
          <w:sz w:val="24"/>
          <w:szCs w:val="24"/>
        </w:rPr>
      </w:pPr>
      <w:r>
        <w:rPr>
          <w:rFonts w:eastAsia="Times New Roman"/>
          <w:sz w:val="24"/>
          <w:szCs w:val="24"/>
        </w:rPr>
        <w:tab/>
      </w:r>
      <w:r w:rsidRPr="00C83B00">
        <w:rPr>
          <w:rFonts w:eastAsia="Times New Roman"/>
          <w:sz w:val="24"/>
          <w:szCs w:val="24"/>
        </w:rPr>
        <w:t>Для переключения котельных необходимо выполнить строительство новых</w:t>
      </w:r>
      <w:r>
        <w:rPr>
          <w:rFonts w:eastAsia="Times New Roman"/>
          <w:sz w:val="24"/>
          <w:szCs w:val="24"/>
        </w:rPr>
        <w:t xml:space="preserve"> </w:t>
      </w:r>
      <w:r w:rsidRPr="00C83B00">
        <w:rPr>
          <w:rFonts w:eastAsia="Times New Roman"/>
          <w:sz w:val="24"/>
          <w:szCs w:val="24"/>
        </w:rPr>
        <w:t>тепловых сетей и реконструкцию существующих:</w:t>
      </w:r>
    </w:p>
    <w:p w:rsidR="00C83B00" w:rsidRPr="000C2789" w:rsidRDefault="00C83B00" w:rsidP="003C17AE">
      <w:pPr>
        <w:pStyle w:val="a8"/>
        <w:numPr>
          <w:ilvl w:val="0"/>
          <w:numId w:val="38"/>
        </w:numPr>
        <w:tabs>
          <w:tab w:val="left" w:pos="960"/>
        </w:tabs>
        <w:ind w:left="0" w:firstLine="709"/>
        <w:jc w:val="both"/>
        <w:rPr>
          <w:rFonts w:eastAsia="Times New Roman"/>
          <w:sz w:val="24"/>
          <w:szCs w:val="24"/>
        </w:rPr>
      </w:pPr>
      <w:r w:rsidRPr="000C2789">
        <w:rPr>
          <w:rFonts w:eastAsia="Times New Roman"/>
          <w:sz w:val="24"/>
          <w:szCs w:val="24"/>
        </w:rPr>
        <w:t>строительство тепловой сети от ТК-1 (проект) до ТК-3 (проект), диаметр трубопроводов 250мм L = 430м;</w:t>
      </w:r>
    </w:p>
    <w:p w:rsidR="00C83B00" w:rsidRPr="000C2789" w:rsidRDefault="00C83B00" w:rsidP="003C17AE">
      <w:pPr>
        <w:pStyle w:val="a8"/>
        <w:numPr>
          <w:ilvl w:val="0"/>
          <w:numId w:val="38"/>
        </w:numPr>
        <w:tabs>
          <w:tab w:val="left" w:pos="960"/>
        </w:tabs>
        <w:ind w:left="0" w:firstLine="709"/>
        <w:jc w:val="both"/>
        <w:rPr>
          <w:rFonts w:eastAsia="Times New Roman"/>
          <w:sz w:val="24"/>
          <w:szCs w:val="24"/>
        </w:rPr>
      </w:pPr>
      <w:r w:rsidRPr="000C2789">
        <w:rPr>
          <w:rFonts w:eastAsia="Times New Roman"/>
          <w:sz w:val="24"/>
          <w:szCs w:val="24"/>
        </w:rPr>
        <w:t>строительство тепловой сети от ТК-3 (проект) до ТК-2 (проект), диаметр трубопроводов 80мм L = 58,5м;</w:t>
      </w:r>
    </w:p>
    <w:p w:rsidR="00C83B00" w:rsidRPr="000C2789" w:rsidRDefault="00C83B00" w:rsidP="003C17AE">
      <w:pPr>
        <w:pStyle w:val="a8"/>
        <w:numPr>
          <w:ilvl w:val="0"/>
          <w:numId w:val="38"/>
        </w:numPr>
        <w:tabs>
          <w:tab w:val="left" w:pos="960"/>
        </w:tabs>
        <w:ind w:left="0" w:firstLine="709"/>
        <w:jc w:val="both"/>
        <w:rPr>
          <w:rFonts w:eastAsia="Times New Roman"/>
          <w:sz w:val="24"/>
          <w:szCs w:val="24"/>
        </w:rPr>
      </w:pPr>
      <w:r w:rsidRPr="000C2789">
        <w:rPr>
          <w:rFonts w:eastAsia="Times New Roman"/>
          <w:sz w:val="24"/>
          <w:szCs w:val="24"/>
        </w:rPr>
        <w:t>реконструкция участка тепловой сети от ТК-2 (проект) до строения по ул. Лазо, 113 со сменой диаметра 100мм на диаметр 50мм L = 54м;</w:t>
      </w:r>
    </w:p>
    <w:p w:rsidR="00C83B00" w:rsidRPr="000C2789" w:rsidRDefault="00C83B00" w:rsidP="003C17AE">
      <w:pPr>
        <w:pStyle w:val="a8"/>
        <w:numPr>
          <w:ilvl w:val="0"/>
          <w:numId w:val="38"/>
        </w:numPr>
        <w:tabs>
          <w:tab w:val="left" w:pos="960"/>
        </w:tabs>
        <w:ind w:left="0" w:firstLine="709"/>
        <w:jc w:val="both"/>
        <w:rPr>
          <w:rFonts w:eastAsia="Times New Roman"/>
          <w:sz w:val="24"/>
          <w:szCs w:val="24"/>
        </w:rPr>
      </w:pPr>
      <w:r w:rsidRPr="000C2789">
        <w:rPr>
          <w:rFonts w:eastAsia="Times New Roman"/>
          <w:sz w:val="24"/>
          <w:szCs w:val="24"/>
        </w:rPr>
        <w:t>реконструкция участка тепловой сети по ул. Северная от ТК-680 (сущ.) до ТК-1 (проект) с увеличением диаметра с 100мм до 250мм, L = 13 м;</w:t>
      </w:r>
    </w:p>
    <w:p w:rsidR="00C83B00" w:rsidRPr="000C2789" w:rsidRDefault="00C83B00" w:rsidP="003C17AE">
      <w:pPr>
        <w:pStyle w:val="a8"/>
        <w:numPr>
          <w:ilvl w:val="0"/>
          <w:numId w:val="38"/>
        </w:numPr>
        <w:tabs>
          <w:tab w:val="left" w:pos="960"/>
        </w:tabs>
        <w:ind w:left="0" w:firstLine="709"/>
        <w:jc w:val="both"/>
        <w:rPr>
          <w:rFonts w:eastAsia="Times New Roman"/>
          <w:sz w:val="24"/>
          <w:szCs w:val="24"/>
        </w:rPr>
      </w:pPr>
      <w:r w:rsidRPr="000C2789">
        <w:rPr>
          <w:rFonts w:eastAsia="Times New Roman"/>
          <w:sz w:val="24"/>
          <w:szCs w:val="24"/>
        </w:rPr>
        <w:t>реконструкция участка тепловой сети по ул. Лазо от ТК-2 (проект) до МКД по ул. Лазо, 136 с заменых трубопроводов диаметром 100мм на трубопроводы диаметром 80 мм L = 139м.</w:t>
      </w:r>
    </w:p>
    <w:p w:rsidR="00C83B00" w:rsidRPr="00C83B00" w:rsidRDefault="00C83B00" w:rsidP="00C83B00">
      <w:pPr>
        <w:tabs>
          <w:tab w:val="left" w:pos="960"/>
        </w:tabs>
        <w:ind w:left="260"/>
        <w:jc w:val="both"/>
        <w:rPr>
          <w:rFonts w:eastAsia="Times New Roman"/>
          <w:sz w:val="24"/>
          <w:szCs w:val="24"/>
        </w:rPr>
      </w:pPr>
      <w:r>
        <w:rPr>
          <w:rFonts w:eastAsia="Times New Roman"/>
          <w:sz w:val="24"/>
          <w:szCs w:val="24"/>
        </w:rPr>
        <w:tab/>
      </w:r>
      <w:r w:rsidRPr="00C83B00">
        <w:rPr>
          <w:rFonts w:eastAsia="Times New Roman"/>
          <w:sz w:val="24"/>
          <w:szCs w:val="24"/>
        </w:rPr>
        <w:t>Тепловую сеть планируется выполнить из стальных труб с изоляцией скорлупами</w:t>
      </w:r>
    </w:p>
    <w:p w:rsidR="00C83B00" w:rsidRPr="00C83B00" w:rsidRDefault="00C83B00" w:rsidP="00C83B00">
      <w:pPr>
        <w:tabs>
          <w:tab w:val="left" w:pos="960"/>
        </w:tabs>
        <w:ind w:left="260"/>
        <w:jc w:val="both"/>
        <w:rPr>
          <w:rFonts w:eastAsia="Times New Roman"/>
          <w:sz w:val="24"/>
          <w:szCs w:val="24"/>
        </w:rPr>
      </w:pPr>
      <w:r w:rsidRPr="00C83B00">
        <w:rPr>
          <w:rFonts w:eastAsia="Times New Roman"/>
          <w:sz w:val="24"/>
          <w:szCs w:val="24"/>
        </w:rPr>
        <w:t>ППУ в непроходных ж/б каналах. Так же планируется строительство двух</w:t>
      </w:r>
    </w:p>
    <w:p w:rsidR="00C83B00" w:rsidRPr="00C83B00" w:rsidRDefault="00C83B00" w:rsidP="00C83B00">
      <w:pPr>
        <w:tabs>
          <w:tab w:val="left" w:pos="960"/>
        </w:tabs>
        <w:ind w:left="260"/>
        <w:jc w:val="both"/>
        <w:rPr>
          <w:rFonts w:eastAsia="Times New Roman"/>
          <w:sz w:val="24"/>
          <w:szCs w:val="24"/>
        </w:rPr>
      </w:pPr>
      <w:r w:rsidRPr="00C83B00">
        <w:rPr>
          <w:rFonts w:eastAsia="Times New Roman"/>
          <w:sz w:val="24"/>
          <w:szCs w:val="24"/>
        </w:rPr>
        <w:t>теплофикационных камер из сборного железобетона в точке подключения и на отпайке к</w:t>
      </w:r>
    </w:p>
    <w:p w:rsidR="00C83B00" w:rsidRPr="00C83B00" w:rsidRDefault="00C83B00" w:rsidP="00C83B00">
      <w:pPr>
        <w:tabs>
          <w:tab w:val="left" w:pos="960"/>
        </w:tabs>
        <w:ind w:left="260"/>
        <w:jc w:val="both"/>
        <w:rPr>
          <w:rFonts w:eastAsia="Times New Roman"/>
          <w:sz w:val="24"/>
          <w:szCs w:val="24"/>
        </w:rPr>
      </w:pPr>
      <w:r w:rsidRPr="00C83B00">
        <w:rPr>
          <w:rFonts w:eastAsia="Times New Roman"/>
          <w:sz w:val="24"/>
          <w:szCs w:val="24"/>
        </w:rPr>
        <w:t>потребителю.</w:t>
      </w:r>
    </w:p>
    <w:p w:rsidR="00C83B00" w:rsidRPr="00C83B00" w:rsidRDefault="00C83B00" w:rsidP="00C83B00">
      <w:pPr>
        <w:tabs>
          <w:tab w:val="left" w:pos="960"/>
        </w:tabs>
        <w:ind w:left="260"/>
        <w:jc w:val="both"/>
        <w:rPr>
          <w:rFonts w:eastAsia="Times New Roman"/>
          <w:b/>
          <w:sz w:val="24"/>
          <w:szCs w:val="24"/>
        </w:rPr>
      </w:pPr>
      <w:r w:rsidRPr="00C83B00">
        <w:rPr>
          <w:rFonts w:eastAsia="Times New Roman"/>
          <w:b/>
          <w:sz w:val="24"/>
          <w:szCs w:val="24"/>
        </w:rPr>
        <w:tab/>
        <w:t>Данные мероприятия целесообразны при условии выполнения мероприятий АО «ДГК»:</w:t>
      </w:r>
    </w:p>
    <w:p w:rsidR="00C83B00" w:rsidRPr="00C83B00" w:rsidRDefault="00C83B00" w:rsidP="003C17AE">
      <w:pPr>
        <w:pStyle w:val="a8"/>
        <w:numPr>
          <w:ilvl w:val="0"/>
          <w:numId w:val="38"/>
        </w:numPr>
        <w:tabs>
          <w:tab w:val="left" w:pos="960"/>
        </w:tabs>
        <w:ind w:left="0" w:firstLine="709"/>
        <w:jc w:val="both"/>
        <w:rPr>
          <w:rFonts w:eastAsia="Times New Roman"/>
          <w:sz w:val="24"/>
          <w:szCs w:val="24"/>
        </w:rPr>
      </w:pPr>
      <w:r w:rsidRPr="00C83B00">
        <w:rPr>
          <w:rFonts w:eastAsia="Times New Roman"/>
          <w:sz w:val="24"/>
          <w:szCs w:val="24"/>
        </w:rPr>
        <w:t xml:space="preserve">Строительство ПНС ТМ№2 (ул. </w:t>
      </w:r>
      <w:proofErr w:type="gramStart"/>
      <w:r w:rsidRPr="00C83B00">
        <w:rPr>
          <w:rFonts w:eastAsia="Times New Roman"/>
          <w:sz w:val="24"/>
          <w:szCs w:val="24"/>
        </w:rPr>
        <w:t>Студенческая</w:t>
      </w:r>
      <w:proofErr w:type="gramEnd"/>
      <w:r w:rsidRPr="00C83B00">
        <w:rPr>
          <w:rFonts w:eastAsia="Times New Roman"/>
          <w:sz w:val="24"/>
          <w:szCs w:val="24"/>
        </w:rPr>
        <w:t xml:space="preserve"> - ул. Промышленная),</w:t>
      </w:r>
      <w:r>
        <w:rPr>
          <w:rFonts w:eastAsia="Times New Roman"/>
          <w:sz w:val="24"/>
          <w:szCs w:val="24"/>
        </w:rPr>
        <w:t xml:space="preserve"> </w:t>
      </w:r>
      <w:r w:rsidRPr="00C83B00">
        <w:rPr>
          <w:rFonts w:eastAsia="Times New Roman"/>
          <w:sz w:val="24"/>
          <w:szCs w:val="24"/>
        </w:rPr>
        <w:t>производительностью 4900т/час;</w:t>
      </w:r>
    </w:p>
    <w:p w:rsidR="00C83B00" w:rsidRPr="00C83B00" w:rsidRDefault="00C83B00" w:rsidP="003C17AE">
      <w:pPr>
        <w:pStyle w:val="a8"/>
        <w:numPr>
          <w:ilvl w:val="0"/>
          <w:numId w:val="38"/>
        </w:numPr>
        <w:tabs>
          <w:tab w:val="left" w:pos="960"/>
        </w:tabs>
        <w:ind w:left="0" w:firstLine="709"/>
        <w:jc w:val="both"/>
        <w:rPr>
          <w:rFonts w:eastAsia="Times New Roman"/>
          <w:sz w:val="24"/>
          <w:szCs w:val="24"/>
        </w:rPr>
      </w:pPr>
      <w:r w:rsidRPr="00C83B00">
        <w:rPr>
          <w:rFonts w:eastAsia="Times New Roman"/>
          <w:sz w:val="24"/>
          <w:szCs w:val="24"/>
        </w:rPr>
        <w:t>Реконструкция участка т/м №2 Северного района, от узла «А» до ТП- 2С,</w:t>
      </w:r>
      <w:r>
        <w:rPr>
          <w:rFonts w:eastAsia="Times New Roman"/>
          <w:sz w:val="24"/>
          <w:szCs w:val="24"/>
        </w:rPr>
        <w:t xml:space="preserve"> </w:t>
      </w:r>
      <w:r w:rsidRPr="00C83B00">
        <w:rPr>
          <w:rFonts w:eastAsia="Times New Roman"/>
          <w:sz w:val="24"/>
          <w:szCs w:val="24"/>
        </w:rPr>
        <w:t>протяжённостью в двухтрубном исполнении 1426м, с заменой трубопроводов с</w:t>
      </w:r>
      <w:r>
        <w:rPr>
          <w:rFonts w:eastAsia="Times New Roman"/>
          <w:sz w:val="24"/>
          <w:szCs w:val="24"/>
        </w:rPr>
        <w:t xml:space="preserve"> </w:t>
      </w:r>
      <w:proofErr w:type="spellStart"/>
      <w:r w:rsidRPr="00C83B00">
        <w:rPr>
          <w:rFonts w:eastAsia="Times New Roman"/>
          <w:sz w:val="24"/>
          <w:szCs w:val="24"/>
        </w:rPr>
        <w:t>Ду</w:t>
      </w:r>
      <w:proofErr w:type="spellEnd"/>
      <w:r w:rsidRPr="00C83B00">
        <w:rPr>
          <w:rFonts w:eastAsia="Times New Roman"/>
          <w:sz w:val="24"/>
          <w:szCs w:val="24"/>
        </w:rPr>
        <w:t xml:space="preserve"> 800мм на </w:t>
      </w:r>
      <w:proofErr w:type="spellStart"/>
      <w:r w:rsidRPr="00C83B00">
        <w:rPr>
          <w:rFonts w:eastAsia="Times New Roman"/>
          <w:sz w:val="24"/>
          <w:szCs w:val="24"/>
        </w:rPr>
        <w:t>Ду</w:t>
      </w:r>
      <w:proofErr w:type="spellEnd"/>
      <w:r w:rsidRPr="00C83B00">
        <w:rPr>
          <w:rFonts w:eastAsia="Times New Roman"/>
          <w:sz w:val="24"/>
          <w:szCs w:val="24"/>
        </w:rPr>
        <w:t xml:space="preserve"> 1200мм, в районе ТП-2</w:t>
      </w:r>
      <w:proofErr w:type="gramStart"/>
      <w:r w:rsidRPr="00C83B00">
        <w:rPr>
          <w:rFonts w:eastAsia="Times New Roman"/>
          <w:sz w:val="24"/>
          <w:szCs w:val="24"/>
        </w:rPr>
        <w:t>С-</w:t>
      </w:r>
      <w:proofErr w:type="gramEnd"/>
      <w:r w:rsidRPr="00C83B00">
        <w:rPr>
          <w:rFonts w:eastAsia="Times New Roman"/>
          <w:sz w:val="24"/>
          <w:szCs w:val="24"/>
        </w:rPr>
        <w:t xml:space="preserve"> ПИР на 2029 год, перекладка на 2030 –</w:t>
      </w:r>
      <w:r>
        <w:rPr>
          <w:rFonts w:eastAsia="Times New Roman"/>
          <w:sz w:val="24"/>
          <w:szCs w:val="24"/>
        </w:rPr>
        <w:t xml:space="preserve"> </w:t>
      </w:r>
      <w:r w:rsidRPr="00C83B00">
        <w:rPr>
          <w:rFonts w:eastAsia="Times New Roman"/>
          <w:sz w:val="24"/>
          <w:szCs w:val="24"/>
        </w:rPr>
        <w:t>2032 гг.</w:t>
      </w:r>
    </w:p>
    <w:p w:rsidR="00C83B00" w:rsidRPr="00C83B00" w:rsidRDefault="00C83B00" w:rsidP="003C17AE">
      <w:pPr>
        <w:pStyle w:val="a8"/>
        <w:numPr>
          <w:ilvl w:val="0"/>
          <w:numId w:val="38"/>
        </w:numPr>
        <w:tabs>
          <w:tab w:val="left" w:pos="960"/>
        </w:tabs>
        <w:ind w:left="0" w:firstLine="709"/>
        <w:jc w:val="both"/>
        <w:rPr>
          <w:rFonts w:eastAsia="Times New Roman"/>
          <w:sz w:val="24"/>
          <w:szCs w:val="24"/>
        </w:rPr>
      </w:pPr>
      <w:r w:rsidRPr="00C83B00">
        <w:rPr>
          <w:rFonts w:eastAsia="Times New Roman"/>
          <w:sz w:val="24"/>
          <w:szCs w:val="24"/>
        </w:rPr>
        <w:t>Перекладка участка т/м №2 Северо-западного района, от ТП-6СЗ до ТП-9СЗ</w:t>
      </w:r>
      <w:r>
        <w:rPr>
          <w:rFonts w:eastAsia="Times New Roman"/>
          <w:sz w:val="24"/>
          <w:szCs w:val="24"/>
        </w:rPr>
        <w:t xml:space="preserve"> </w:t>
      </w:r>
      <w:r w:rsidRPr="00C83B00">
        <w:rPr>
          <w:rFonts w:eastAsia="Times New Roman"/>
          <w:sz w:val="24"/>
          <w:szCs w:val="24"/>
        </w:rPr>
        <w:t>протяженностью в двухтрубном исполнении 670 м с заменой трубопроводов</w:t>
      </w:r>
      <w:r>
        <w:rPr>
          <w:rFonts w:eastAsia="Times New Roman"/>
          <w:sz w:val="24"/>
          <w:szCs w:val="24"/>
        </w:rPr>
        <w:t xml:space="preserve"> </w:t>
      </w:r>
      <w:r w:rsidRPr="00C83B00">
        <w:rPr>
          <w:rFonts w:eastAsia="Times New Roman"/>
          <w:sz w:val="24"/>
          <w:szCs w:val="24"/>
        </w:rPr>
        <w:t xml:space="preserve">с Ду600мм на </w:t>
      </w:r>
      <w:proofErr w:type="spellStart"/>
      <w:r w:rsidRPr="00C83B00">
        <w:rPr>
          <w:rFonts w:eastAsia="Times New Roman"/>
          <w:sz w:val="24"/>
          <w:szCs w:val="24"/>
        </w:rPr>
        <w:t>Ду</w:t>
      </w:r>
      <w:proofErr w:type="spellEnd"/>
      <w:r w:rsidRPr="00C83B00">
        <w:rPr>
          <w:rFonts w:eastAsia="Times New Roman"/>
          <w:sz w:val="24"/>
          <w:szCs w:val="24"/>
        </w:rPr>
        <w:t xml:space="preserve"> 700мм.</w:t>
      </w:r>
    </w:p>
    <w:p w:rsidR="00C83B00" w:rsidRPr="00C83B00" w:rsidRDefault="00C83B00" w:rsidP="003C17AE">
      <w:pPr>
        <w:pStyle w:val="a8"/>
        <w:numPr>
          <w:ilvl w:val="0"/>
          <w:numId w:val="38"/>
        </w:numPr>
        <w:tabs>
          <w:tab w:val="left" w:pos="960"/>
        </w:tabs>
        <w:ind w:left="0" w:firstLine="709"/>
        <w:jc w:val="both"/>
        <w:rPr>
          <w:rFonts w:eastAsia="Times New Roman"/>
          <w:sz w:val="24"/>
          <w:szCs w:val="24"/>
        </w:rPr>
      </w:pPr>
      <w:r w:rsidRPr="00C83B00">
        <w:rPr>
          <w:rFonts w:eastAsia="Times New Roman"/>
          <w:sz w:val="24"/>
          <w:szCs w:val="24"/>
        </w:rPr>
        <w:t>Перекладка участка т/м №2 Северо-западного района, от ТП-9СЗ до ТК-12СЗ</w:t>
      </w:r>
      <w:r>
        <w:rPr>
          <w:rFonts w:eastAsia="Times New Roman"/>
          <w:sz w:val="24"/>
          <w:szCs w:val="24"/>
        </w:rPr>
        <w:t xml:space="preserve"> </w:t>
      </w:r>
      <w:r w:rsidRPr="00C83B00">
        <w:rPr>
          <w:rFonts w:eastAsia="Times New Roman"/>
          <w:sz w:val="24"/>
          <w:szCs w:val="24"/>
        </w:rPr>
        <w:t>протяженностью в двухтрубном исполнении 664м с заменой трубопроводов с</w:t>
      </w:r>
      <w:r>
        <w:rPr>
          <w:rFonts w:eastAsia="Times New Roman"/>
          <w:sz w:val="24"/>
          <w:szCs w:val="24"/>
        </w:rPr>
        <w:t xml:space="preserve"> </w:t>
      </w:r>
      <w:r w:rsidRPr="00C83B00">
        <w:rPr>
          <w:rFonts w:eastAsia="Times New Roman"/>
          <w:sz w:val="24"/>
          <w:szCs w:val="24"/>
        </w:rPr>
        <w:t>Ду500мм на Ду700мм.</w:t>
      </w:r>
    </w:p>
    <w:p w:rsidR="00D06AC0" w:rsidRPr="003B4751" w:rsidRDefault="00BA7611">
      <w:pPr>
        <w:tabs>
          <w:tab w:val="left" w:pos="960"/>
        </w:tabs>
        <w:ind w:left="260"/>
        <w:rPr>
          <w:sz w:val="20"/>
          <w:szCs w:val="20"/>
        </w:rPr>
      </w:pPr>
      <w:r w:rsidRPr="003B4751">
        <w:rPr>
          <w:rFonts w:eastAsia="Times New Roman"/>
          <w:b/>
          <w:bCs/>
          <w:sz w:val="24"/>
          <w:szCs w:val="24"/>
        </w:rPr>
        <w:t>7.9.2</w:t>
      </w:r>
      <w:r w:rsidR="003B4751">
        <w:rPr>
          <w:sz w:val="20"/>
          <w:szCs w:val="20"/>
        </w:rPr>
        <w:t xml:space="preserve"> </w:t>
      </w:r>
      <w:r w:rsidR="00E00D64">
        <w:rPr>
          <w:rFonts w:eastAsia="Times New Roman"/>
          <w:b/>
          <w:bCs/>
          <w:sz w:val="23"/>
          <w:szCs w:val="23"/>
        </w:rPr>
        <w:t>Котельная</w:t>
      </w:r>
      <w:r w:rsidRPr="003B4751">
        <w:rPr>
          <w:rFonts w:eastAsia="Times New Roman"/>
          <w:b/>
          <w:bCs/>
          <w:sz w:val="23"/>
          <w:szCs w:val="23"/>
        </w:rPr>
        <w:t xml:space="preserve"> 74 квартал</w:t>
      </w:r>
      <w:r w:rsidR="00E00D64">
        <w:rPr>
          <w:rFonts w:eastAsia="Times New Roman"/>
          <w:b/>
          <w:bCs/>
          <w:sz w:val="23"/>
          <w:szCs w:val="23"/>
        </w:rPr>
        <w:t>а</w:t>
      </w:r>
      <w:r w:rsidRPr="003B4751">
        <w:rPr>
          <w:rFonts w:eastAsia="Times New Roman"/>
          <w:b/>
          <w:bCs/>
          <w:sz w:val="23"/>
          <w:szCs w:val="23"/>
        </w:rPr>
        <w:t xml:space="preserve"> филиал</w:t>
      </w:r>
      <w:proofErr w:type="gramStart"/>
      <w:r w:rsidRPr="003B4751">
        <w:rPr>
          <w:rFonts w:eastAsia="Times New Roman"/>
          <w:b/>
          <w:bCs/>
          <w:sz w:val="23"/>
          <w:szCs w:val="23"/>
        </w:rPr>
        <w:t xml:space="preserve">а </w:t>
      </w:r>
      <w:r w:rsidR="00326CE1">
        <w:rPr>
          <w:rFonts w:eastAsia="Times New Roman"/>
          <w:b/>
          <w:bCs/>
          <w:sz w:val="23"/>
          <w:szCs w:val="23"/>
        </w:rPr>
        <w:t>ООО</w:t>
      </w:r>
      <w:proofErr w:type="gramEnd"/>
      <w:r w:rsidR="00326CE1">
        <w:rPr>
          <w:rFonts w:eastAsia="Times New Roman"/>
          <w:b/>
          <w:bCs/>
          <w:sz w:val="23"/>
          <w:szCs w:val="23"/>
        </w:rPr>
        <w:t xml:space="preserve"> «АКС»</w:t>
      </w:r>
      <w:r w:rsidRPr="003B4751">
        <w:rPr>
          <w:rFonts w:eastAsia="Times New Roman"/>
          <w:b/>
          <w:bCs/>
          <w:sz w:val="23"/>
          <w:szCs w:val="23"/>
        </w:rPr>
        <w:t xml:space="preserve"> «</w:t>
      </w:r>
      <w:proofErr w:type="spellStart"/>
      <w:r w:rsidRPr="003B4751">
        <w:rPr>
          <w:rFonts w:eastAsia="Times New Roman"/>
          <w:b/>
          <w:bCs/>
          <w:sz w:val="23"/>
          <w:szCs w:val="23"/>
        </w:rPr>
        <w:t>Амуртеплосервис</w:t>
      </w:r>
      <w:proofErr w:type="spellEnd"/>
      <w:r w:rsidRPr="003B4751">
        <w:rPr>
          <w:rFonts w:eastAsia="Times New Roman"/>
          <w:b/>
          <w:bCs/>
          <w:sz w:val="23"/>
          <w:szCs w:val="23"/>
        </w:rPr>
        <w:t>»</w:t>
      </w:r>
    </w:p>
    <w:p w:rsidR="00D06AC0" w:rsidRPr="003B4751" w:rsidRDefault="00D06AC0">
      <w:pPr>
        <w:spacing w:line="127" w:lineRule="exact"/>
        <w:rPr>
          <w:sz w:val="20"/>
          <w:szCs w:val="20"/>
        </w:rPr>
      </w:pPr>
    </w:p>
    <w:p w:rsidR="00D06AC0" w:rsidRPr="003B4751" w:rsidRDefault="00BA7611" w:rsidP="0004044B">
      <w:pPr>
        <w:ind w:firstLine="709"/>
        <w:jc w:val="both"/>
        <w:rPr>
          <w:sz w:val="20"/>
          <w:szCs w:val="20"/>
        </w:rPr>
      </w:pPr>
      <w:r w:rsidRPr="003B4751">
        <w:rPr>
          <w:rFonts w:eastAsia="Times New Roman"/>
          <w:sz w:val="24"/>
          <w:szCs w:val="24"/>
        </w:rPr>
        <w:t>Для сокращения дефицита располагаем</w:t>
      </w:r>
      <w:r w:rsidR="00E00D64">
        <w:rPr>
          <w:rFonts w:eastAsia="Times New Roman"/>
          <w:sz w:val="24"/>
          <w:szCs w:val="24"/>
        </w:rPr>
        <w:t xml:space="preserve">ой тепловой мощности на котельной 74 </w:t>
      </w:r>
      <w:r w:rsidRPr="003B4751">
        <w:rPr>
          <w:rFonts w:eastAsia="Times New Roman"/>
          <w:sz w:val="24"/>
          <w:szCs w:val="24"/>
        </w:rPr>
        <w:t>квартал</w:t>
      </w:r>
      <w:r w:rsidR="00E00D64">
        <w:rPr>
          <w:rFonts w:eastAsia="Times New Roman"/>
          <w:sz w:val="24"/>
          <w:szCs w:val="24"/>
        </w:rPr>
        <w:t>а</w:t>
      </w:r>
      <w:r w:rsidRPr="003B4751">
        <w:rPr>
          <w:rFonts w:eastAsia="Times New Roman"/>
          <w:sz w:val="24"/>
          <w:szCs w:val="24"/>
        </w:rPr>
        <w:t>, настоящая Схема предусматривает переключение</w:t>
      </w:r>
      <w:r w:rsidR="005F0E51">
        <w:rPr>
          <w:rFonts w:eastAsia="Times New Roman"/>
          <w:sz w:val="24"/>
          <w:szCs w:val="24"/>
        </w:rPr>
        <w:t xml:space="preserve"> ряда потребителей вышеуказанной котельной</w:t>
      </w:r>
      <w:r w:rsidRPr="003B4751">
        <w:rPr>
          <w:rFonts w:eastAsia="Times New Roman"/>
          <w:sz w:val="24"/>
          <w:szCs w:val="24"/>
        </w:rPr>
        <w:t xml:space="preserve"> к теплогенерирующим мощностям БТЭЦ (от котел</w:t>
      </w:r>
      <w:r w:rsidR="00E00D64">
        <w:rPr>
          <w:rFonts w:eastAsia="Times New Roman"/>
          <w:sz w:val="24"/>
          <w:szCs w:val="24"/>
        </w:rPr>
        <w:t>ьной 74 квартала – 5,983 Гкал/ч</w:t>
      </w:r>
      <w:r w:rsidRPr="003B4751">
        <w:rPr>
          <w:rFonts w:eastAsia="Times New Roman"/>
          <w:sz w:val="24"/>
          <w:szCs w:val="24"/>
        </w:rPr>
        <w:t>):</w:t>
      </w:r>
    </w:p>
    <w:p w:rsidR="00D06AC0" w:rsidRPr="003B4751" w:rsidRDefault="00D06AC0" w:rsidP="0004044B">
      <w:pPr>
        <w:ind w:firstLine="709"/>
        <w:jc w:val="both"/>
        <w:rPr>
          <w:sz w:val="20"/>
          <w:szCs w:val="20"/>
        </w:rPr>
      </w:pPr>
    </w:p>
    <w:p w:rsidR="00D06AC0" w:rsidRPr="003B4751" w:rsidRDefault="00D67545" w:rsidP="0004044B">
      <w:pPr>
        <w:ind w:firstLine="709"/>
        <w:jc w:val="both"/>
        <w:rPr>
          <w:sz w:val="20"/>
          <w:szCs w:val="20"/>
        </w:rPr>
      </w:pPr>
      <w:r w:rsidRPr="00D67545">
        <w:rPr>
          <w:rFonts w:eastAsia="Times New Roman"/>
          <w:sz w:val="24"/>
          <w:szCs w:val="24"/>
        </w:rPr>
        <w:lastRenderedPageBreak/>
        <w:t xml:space="preserve">Для котельной 74 квартала речь идёт о переключении на БТЭЦ жилых домов с общей тепловой нагрузкой 5,983 Гкал/ч по ул. Политехническая, 19, 19/1, Ленина, 77, 79 в 2019г, а в 2019-2020 гг. по ул. Лазо, 55, 57, 64, 64/2, 65, ул. Ленина, 60, 62, 72, 74, </w:t>
      </w:r>
      <w:proofErr w:type="spellStart"/>
      <w:r w:rsidRPr="00D67545">
        <w:rPr>
          <w:rFonts w:eastAsia="Times New Roman"/>
          <w:sz w:val="24"/>
          <w:szCs w:val="24"/>
        </w:rPr>
        <w:t>ул</w:t>
      </w:r>
      <w:proofErr w:type="gramStart"/>
      <w:r w:rsidRPr="00D67545">
        <w:rPr>
          <w:rFonts w:eastAsia="Times New Roman"/>
          <w:sz w:val="24"/>
          <w:szCs w:val="24"/>
        </w:rPr>
        <w:t>.А</w:t>
      </w:r>
      <w:proofErr w:type="gramEnd"/>
      <w:r w:rsidRPr="00D67545">
        <w:rPr>
          <w:rFonts w:eastAsia="Times New Roman"/>
          <w:sz w:val="24"/>
          <w:szCs w:val="24"/>
        </w:rPr>
        <w:t>мурская</w:t>
      </w:r>
      <w:proofErr w:type="spellEnd"/>
      <w:r w:rsidRPr="00D67545">
        <w:rPr>
          <w:rFonts w:eastAsia="Times New Roman"/>
          <w:sz w:val="24"/>
          <w:szCs w:val="24"/>
        </w:rPr>
        <w:t>, 27, а также МДБОУ ДСН №3 по ул. Лазо, 45.</w:t>
      </w:r>
    </w:p>
    <w:p w:rsidR="00D06AC0" w:rsidRDefault="00BA7611" w:rsidP="0004044B">
      <w:pPr>
        <w:ind w:firstLine="709"/>
        <w:jc w:val="both"/>
        <w:rPr>
          <w:rFonts w:eastAsia="Times New Roman"/>
          <w:sz w:val="24"/>
          <w:szCs w:val="24"/>
        </w:rPr>
      </w:pPr>
      <w:r w:rsidRPr="003B4751">
        <w:rPr>
          <w:rFonts w:eastAsia="Times New Roman"/>
          <w:sz w:val="24"/>
          <w:szCs w:val="24"/>
        </w:rPr>
        <w:t>Переключение этих жилых домов на БТЭЦ потребует установки элеваторных узлов на вводах потребителей. Соответствующие затраты учтены в Книге 10 «Обоснование инвестиций в строительство, реконструкцию и техническое перевооружение».</w:t>
      </w:r>
    </w:p>
    <w:p w:rsidR="0004044B" w:rsidRPr="00C0008A" w:rsidRDefault="0004044B" w:rsidP="0004044B">
      <w:pPr>
        <w:ind w:firstLine="709"/>
        <w:jc w:val="both"/>
        <w:rPr>
          <w:sz w:val="24"/>
          <w:szCs w:val="24"/>
        </w:rPr>
      </w:pPr>
      <w:proofErr w:type="gramStart"/>
      <w:r w:rsidRPr="00C0008A">
        <w:rPr>
          <w:sz w:val="24"/>
          <w:szCs w:val="24"/>
        </w:rPr>
        <w:t>Частичное переключ</w:t>
      </w:r>
      <w:r>
        <w:rPr>
          <w:sz w:val="24"/>
          <w:szCs w:val="24"/>
        </w:rPr>
        <w:t>ения тепловой мощности котельной</w:t>
      </w:r>
      <w:r w:rsidRPr="00C0008A">
        <w:rPr>
          <w:sz w:val="24"/>
          <w:szCs w:val="24"/>
        </w:rPr>
        <w:t xml:space="preserve"> 74 квартал</w:t>
      </w:r>
      <w:r>
        <w:rPr>
          <w:sz w:val="24"/>
          <w:szCs w:val="24"/>
        </w:rPr>
        <w:t>а</w:t>
      </w:r>
      <w:r w:rsidRPr="00C0008A">
        <w:rPr>
          <w:sz w:val="24"/>
          <w:szCs w:val="24"/>
        </w:rPr>
        <w:t xml:space="preserve"> на СП «Благовещенская ТЭЦ» возможно после выполнения мероприятий обеспечивающих техническую возможность:</w:t>
      </w:r>
      <w:proofErr w:type="gramEnd"/>
    </w:p>
    <w:p w:rsidR="0004044B" w:rsidRPr="00C0008A" w:rsidRDefault="0004044B" w:rsidP="0004044B">
      <w:pPr>
        <w:ind w:firstLine="709"/>
        <w:jc w:val="both"/>
        <w:rPr>
          <w:rFonts w:eastAsia="Times New Roman"/>
          <w:sz w:val="24"/>
          <w:szCs w:val="24"/>
        </w:rPr>
      </w:pPr>
      <w:r>
        <w:rPr>
          <w:rFonts w:eastAsia="Times New Roman"/>
          <w:sz w:val="24"/>
          <w:szCs w:val="24"/>
        </w:rPr>
        <w:t>1)</w:t>
      </w:r>
      <w:r w:rsidRPr="00C0008A">
        <w:rPr>
          <w:rFonts w:eastAsia="Times New Roman"/>
          <w:sz w:val="24"/>
          <w:szCs w:val="24"/>
        </w:rPr>
        <w:t xml:space="preserve">Строительство ПНС на т/м №1 Центрального района в районе </w:t>
      </w:r>
      <w:proofErr w:type="spellStart"/>
      <w:r w:rsidRPr="00C0008A">
        <w:rPr>
          <w:rFonts w:eastAsia="Times New Roman"/>
          <w:sz w:val="24"/>
          <w:szCs w:val="24"/>
        </w:rPr>
        <w:t>ул</w:t>
      </w:r>
      <w:proofErr w:type="gramStart"/>
      <w:r w:rsidRPr="00C0008A">
        <w:rPr>
          <w:rFonts w:eastAsia="Times New Roman"/>
          <w:sz w:val="24"/>
          <w:szCs w:val="24"/>
        </w:rPr>
        <w:t>.К</w:t>
      </w:r>
      <w:proofErr w:type="gramEnd"/>
      <w:r w:rsidRPr="00C0008A">
        <w:rPr>
          <w:rFonts w:eastAsia="Times New Roman"/>
          <w:sz w:val="24"/>
          <w:szCs w:val="24"/>
        </w:rPr>
        <w:t>расноармейская</w:t>
      </w:r>
      <w:proofErr w:type="spellEnd"/>
      <w:r w:rsidRPr="00C0008A">
        <w:rPr>
          <w:rFonts w:eastAsia="Times New Roman"/>
          <w:sz w:val="24"/>
          <w:szCs w:val="24"/>
        </w:rPr>
        <w:t xml:space="preserve">- </w:t>
      </w:r>
      <w:proofErr w:type="spellStart"/>
      <w:r w:rsidRPr="00C0008A">
        <w:rPr>
          <w:rFonts w:eastAsia="Times New Roman"/>
          <w:sz w:val="24"/>
          <w:szCs w:val="24"/>
        </w:rPr>
        <w:t>ул.Железнодорожная</w:t>
      </w:r>
      <w:proofErr w:type="spellEnd"/>
      <w:r w:rsidRPr="00C0008A">
        <w:rPr>
          <w:rFonts w:eastAsia="Times New Roman"/>
          <w:sz w:val="24"/>
          <w:szCs w:val="24"/>
        </w:rPr>
        <w:t>, производительностью 4900 т/ч;</w:t>
      </w:r>
    </w:p>
    <w:p w:rsidR="0004044B" w:rsidRPr="00C0008A" w:rsidRDefault="0004044B" w:rsidP="0004044B">
      <w:pPr>
        <w:ind w:firstLine="709"/>
        <w:jc w:val="both"/>
        <w:rPr>
          <w:sz w:val="24"/>
          <w:szCs w:val="24"/>
        </w:rPr>
      </w:pPr>
      <w:r>
        <w:rPr>
          <w:rFonts w:eastAsia="Times New Roman"/>
          <w:sz w:val="24"/>
          <w:szCs w:val="24"/>
        </w:rPr>
        <w:t>2)</w:t>
      </w:r>
      <w:r w:rsidRPr="00C0008A">
        <w:rPr>
          <w:rFonts w:eastAsia="Times New Roman"/>
          <w:sz w:val="24"/>
          <w:szCs w:val="24"/>
        </w:rPr>
        <w:t xml:space="preserve">Реконструкция т/м №1 Центрального района, от узла «А» до УТ-4Ц, с увеличением </w:t>
      </w:r>
      <w:proofErr w:type="spellStart"/>
      <w:r w:rsidRPr="00C0008A">
        <w:rPr>
          <w:rFonts w:eastAsia="Times New Roman"/>
          <w:sz w:val="24"/>
          <w:szCs w:val="24"/>
        </w:rPr>
        <w:t>Ду</w:t>
      </w:r>
      <w:proofErr w:type="spellEnd"/>
      <w:r w:rsidRPr="00C0008A">
        <w:rPr>
          <w:rFonts w:eastAsia="Times New Roman"/>
          <w:sz w:val="24"/>
          <w:szCs w:val="24"/>
        </w:rPr>
        <w:t xml:space="preserve"> 800 мм на </w:t>
      </w:r>
      <w:proofErr w:type="spellStart"/>
      <w:r w:rsidRPr="00C0008A">
        <w:rPr>
          <w:rFonts w:eastAsia="Times New Roman"/>
          <w:sz w:val="24"/>
          <w:szCs w:val="24"/>
        </w:rPr>
        <w:t>Ду</w:t>
      </w:r>
      <w:proofErr w:type="spellEnd"/>
      <w:r w:rsidRPr="00C0008A">
        <w:rPr>
          <w:rFonts w:eastAsia="Times New Roman"/>
          <w:sz w:val="24"/>
          <w:szCs w:val="24"/>
        </w:rPr>
        <w:t xml:space="preserve"> 1000 мм, СП БТЭЦ.</w:t>
      </w:r>
    </w:p>
    <w:p w:rsidR="00D06AC0" w:rsidRPr="003B4751" w:rsidRDefault="00D06AC0">
      <w:pPr>
        <w:spacing w:line="20" w:lineRule="exact"/>
        <w:rPr>
          <w:sz w:val="20"/>
          <w:szCs w:val="20"/>
        </w:rPr>
      </w:pPr>
    </w:p>
    <w:p w:rsidR="00D06AC0" w:rsidRPr="003B4751" w:rsidRDefault="00D06AC0">
      <w:pPr>
        <w:spacing w:line="200" w:lineRule="exact"/>
        <w:rPr>
          <w:sz w:val="20"/>
          <w:szCs w:val="20"/>
        </w:rPr>
      </w:pPr>
    </w:p>
    <w:p w:rsidR="00D06AC0" w:rsidRPr="003B4751" w:rsidRDefault="00C83B00">
      <w:pPr>
        <w:spacing w:line="200" w:lineRule="exact"/>
        <w:rPr>
          <w:sz w:val="20"/>
          <w:szCs w:val="20"/>
        </w:rPr>
      </w:pPr>
      <w:r w:rsidRPr="00C83B00">
        <w:rPr>
          <w:noProof/>
          <w:sz w:val="20"/>
          <w:szCs w:val="20"/>
        </w:rPr>
        <w:drawing>
          <wp:anchor distT="0" distB="0" distL="114300" distR="114300" simplePos="0" relativeHeight="251686912" behindDoc="1" locked="0" layoutInCell="1" allowOverlap="1" wp14:anchorId="389DA1A5" wp14:editId="124EFF8D">
            <wp:simplePos x="0" y="0"/>
            <wp:positionH relativeFrom="column">
              <wp:posOffset>333375</wp:posOffset>
            </wp:positionH>
            <wp:positionV relativeFrom="paragraph">
              <wp:posOffset>19685</wp:posOffset>
            </wp:positionV>
            <wp:extent cx="5934075" cy="4543425"/>
            <wp:effectExtent l="0" t="0" r="9525" b="9525"/>
            <wp:wrapTight wrapText="bothSides">
              <wp:wrapPolygon edited="0">
                <wp:start x="0" y="0"/>
                <wp:lineTo x="0" y="21555"/>
                <wp:lineTo x="21565" y="21555"/>
                <wp:lineTo x="21565"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4543425"/>
                    </a:xfrm>
                    <a:prstGeom prst="rect">
                      <a:avLst/>
                    </a:prstGeom>
                    <a:noFill/>
                    <a:ln>
                      <a:noFill/>
                    </a:ln>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30" w:lineRule="exact"/>
        <w:rPr>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C83B00" w:rsidRDefault="00C83B00">
      <w:pPr>
        <w:ind w:left="1060"/>
        <w:rPr>
          <w:rFonts w:eastAsia="Times New Roman"/>
          <w:b/>
          <w:bCs/>
          <w:sz w:val="20"/>
          <w:szCs w:val="20"/>
        </w:rPr>
      </w:pPr>
    </w:p>
    <w:p w:rsidR="00D06AC0" w:rsidRPr="003B4751" w:rsidRDefault="00BA7611">
      <w:pPr>
        <w:ind w:left="1060"/>
        <w:rPr>
          <w:sz w:val="20"/>
          <w:szCs w:val="20"/>
        </w:rPr>
      </w:pPr>
      <w:r w:rsidRPr="003B4751">
        <w:rPr>
          <w:rFonts w:eastAsia="Times New Roman"/>
          <w:b/>
          <w:bCs/>
          <w:sz w:val="20"/>
          <w:szCs w:val="20"/>
        </w:rPr>
        <w:t xml:space="preserve">Рисунок 5. Перспективная застройка в зонах действия котельных </w:t>
      </w:r>
      <w:r w:rsidR="005F0E51">
        <w:rPr>
          <w:rFonts w:eastAsia="Times New Roman"/>
          <w:b/>
          <w:bCs/>
          <w:sz w:val="20"/>
          <w:szCs w:val="20"/>
        </w:rPr>
        <w:t>74 квартала</w:t>
      </w:r>
    </w:p>
    <w:p w:rsidR="00D06AC0" w:rsidRPr="003B4751" w:rsidRDefault="00D06AC0">
      <w:pPr>
        <w:sectPr w:rsidR="00D06AC0" w:rsidRPr="003B4751">
          <w:pgSz w:w="11900" w:h="16838"/>
          <w:pgMar w:top="1154"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17" w:lineRule="exact"/>
        <w:rPr>
          <w:sz w:val="20"/>
          <w:szCs w:val="20"/>
        </w:rPr>
      </w:pPr>
    </w:p>
    <w:p w:rsidR="00D06AC0" w:rsidRPr="003B4751" w:rsidRDefault="00D06AC0">
      <w:pPr>
        <w:ind w:left="9380"/>
        <w:rPr>
          <w:sz w:val="20"/>
          <w:szCs w:val="20"/>
        </w:rPr>
      </w:pPr>
    </w:p>
    <w:p w:rsidR="00D06AC0" w:rsidRPr="003B4751" w:rsidRDefault="00D06AC0">
      <w:pPr>
        <w:sectPr w:rsidR="00D06AC0" w:rsidRPr="003B4751">
          <w:type w:val="continuous"/>
          <w:pgSz w:w="11900" w:h="16838"/>
          <w:pgMar w:top="1154" w:right="846" w:bottom="149" w:left="1440" w:header="0" w:footer="0" w:gutter="0"/>
          <w:cols w:space="720" w:equalWidth="0">
            <w:col w:w="9620"/>
          </w:cols>
        </w:sectPr>
      </w:pPr>
    </w:p>
    <w:p w:rsidR="00D06AC0" w:rsidRPr="003B4751" w:rsidRDefault="00BA7611">
      <w:pPr>
        <w:tabs>
          <w:tab w:val="left" w:pos="960"/>
        </w:tabs>
        <w:ind w:left="260"/>
        <w:rPr>
          <w:sz w:val="20"/>
          <w:szCs w:val="20"/>
        </w:rPr>
      </w:pPr>
      <w:r w:rsidRPr="003B4751">
        <w:rPr>
          <w:rFonts w:eastAsia="Times New Roman"/>
          <w:b/>
          <w:bCs/>
          <w:sz w:val="24"/>
          <w:szCs w:val="24"/>
        </w:rPr>
        <w:lastRenderedPageBreak/>
        <w:t>7.9.3</w:t>
      </w:r>
      <w:r w:rsidR="003B4751">
        <w:rPr>
          <w:sz w:val="20"/>
          <w:szCs w:val="20"/>
        </w:rPr>
        <w:t xml:space="preserve"> </w:t>
      </w:r>
      <w:r w:rsidRPr="003B4751">
        <w:rPr>
          <w:rFonts w:eastAsia="Times New Roman"/>
          <w:b/>
          <w:bCs/>
          <w:sz w:val="23"/>
          <w:szCs w:val="23"/>
        </w:rPr>
        <w:t>Котельная ОАО «РЖД»</w:t>
      </w:r>
    </w:p>
    <w:p w:rsidR="00D06AC0" w:rsidRPr="003B4751" w:rsidRDefault="00D06AC0">
      <w:pPr>
        <w:spacing w:line="127" w:lineRule="exact"/>
        <w:rPr>
          <w:sz w:val="20"/>
          <w:szCs w:val="20"/>
        </w:rPr>
      </w:pPr>
    </w:p>
    <w:p w:rsidR="00D06AC0" w:rsidRPr="000F48CB" w:rsidRDefault="00BA7611">
      <w:pPr>
        <w:spacing w:line="238" w:lineRule="auto"/>
        <w:ind w:left="260" w:firstLine="708"/>
        <w:jc w:val="both"/>
        <w:rPr>
          <w:sz w:val="20"/>
          <w:szCs w:val="20"/>
        </w:rPr>
      </w:pPr>
      <w:r w:rsidRPr="000F48CB">
        <w:rPr>
          <w:rFonts w:eastAsia="Times New Roman"/>
          <w:sz w:val="24"/>
          <w:szCs w:val="24"/>
        </w:rPr>
        <w:t>Котельная ОАО «РЖД» ст. «Благовещенск-1» имеет располагаемую мощность 10,62 Гкал/</w:t>
      </w:r>
      <w:proofErr w:type="gramStart"/>
      <w:r w:rsidRPr="000F48CB">
        <w:rPr>
          <w:rFonts w:eastAsia="Times New Roman"/>
          <w:sz w:val="24"/>
          <w:szCs w:val="24"/>
        </w:rPr>
        <w:t>ч</w:t>
      </w:r>
      <w:proofErr w:type="gramEnd"/>
      <w:r w:rsidRPr="000F48CB">
        <w:rPr>
          <w:rFonts w:eastAsia="Times New Roman"/>
          <w:sz w:val="24"/>
          <w:szCs w:val="24"/>
        </w:rPr>
        <w:t xml:space="preserve">, подключенная нагрузка составляет 9,712 Гкал/ч. Основное оборудование котельной составляют котлы различных марок с ручной загрузкой угля, фактически полностью исчерпавшие свой ресурс. </w:t>
      </w:r>
    </w:p>
    <w:p w:rsidR="00D06AC0" w:rsidRPr="000F48CB" w:rsidRDefault="00D06AC0">
      <w:pPr>
        <w:spacing w:line="134" w:lineRule="exact"/>
        <w:rPr>
          <w:sz w:val="20"/>
          <w:szCs w:val="20"/>
        </w:rPr>
      </w:pPr>
    </w:p>
    <w:p w:rsidR="00F97891" w:rsidRPr="000F48CB" w:rsidRDefault="00BA7611" w:rsidP="003B4751">
      <w:pPr>
        <w:spacing w:line="234" w:lineRule="auto"/>
        <w:ind w:left="260" w:firstLine="708"/>
        <w:jc w:val="both"/>
        <w:rPr>
          <w:rFonts w:eastAsia="Times New Roman"/>
          <w:sz w:val="24"/>
          <w:szCs w:val="24"/>
        </w:rPr>
      </w:pPr>
      <w:r w:rsidRPr="000F48CB">
        <w:rPr>
          <w:rFonts w:eastAsia="Times New Roman"/>
          <w:sz w:val="24"/>
          <w:szCs w:val="24"/>
        </w:rPr>
        <w:t>Учитывая изношенность оборудования котельной ОАО «РЖД»</w:t>
      </w:r>
      <w:r w:rsidR="00F97891" w:rsidRPr="000F48CB">
        <w:rPr>
          <w:rFonts w:eastAsia="Times New Roman"/>
          <w:sz w:val="24"/>
          <w:szCs w:val="24"/>
        </w:rPr>
        <w:t xml:space="preserve">, представляется целесообразным установить модульные </w:t>
      </w:r>
      <w:proofErr w:type="spellStart"/>
      <w:r w:rsidR="00F97891" w:rsidRPr="000F48CB">
        <w:rPr>
          <w:rFonts w:eastAsia="Times New Roman"/>
          <w:sz w:val="24"/>
          <w:szCs w:val="24"/>
        </w:rPr>
        <w:t>Термороботы</w:t>
      </w:r>
      <w:proofErr w:type="spellEnd"/>
      <w:r w:rsidR="00F97891" w:rsidRPr="000F48CB">
        <w:rPr>
          <w:rFonts w:eastAsia="Times New Roman"/>
          <w:sz w:val="24"/>
          <w:szCs w:val="24"/>
        </w:rPr>
        <w:t xml:space="preserve"> с последующей консервацией существующей котельной ОАО «РЖД» ст. «Благовещенск-1».</w:t>
      </w:r>
    </w:p>
    <w:p w:rsidR="001466A7" w:rsidRPr="000F48CB" w:rsidRDefault="001466A7" w:rsidP="003B4751">
      <w:pPr>
        <w:spacing w:line="234" w:lineRule="auto"/>
        <w:ind w:left="260" w:firstLine="708"/>
        <w:jc w:val="both"/>
        <w:rPr>
          <w:rFonts w:eastAsia="Times New Roman"/>
          <w:sz w:val="24"/>
          <w:szCs w:val="24"/>
        </w:rPr>
      </w:pPr>
      <w:proofErr w:type="spellStart"/>
      <w:r w:rsidRPr="000F48CB">
        <w:rPr>
          <w:rFonts w:eastAsia="Times New Roman"/>
          <w:sz w:val="24"/>
          <w:szCs w:val="24"/>
        </w:rPr>
        <w:t>Терморобот</w:t>
      </w:r>
      <w:proofErr w:type="spellEnd"/>
      <w:r w:rsidRPr="000F48CB">
        <w:rPr>
          <w:rFonts w:eastAsia="Times New Roman"/>
          <w:sz w:val="24"/>
          <w:szCs w:val="24"/>
        </w:rPr>
        <w:t xml:space="preserve"> – это автоматизированные угольные отдельно стоящие автономные источники теплоснабжения модульного типа, предназначены для отопления жилых домов, зданий производственного, социально-культурного назначения (школ, детских садов, клубов), складских и гаражных комплексов. Установка </w:t>
      </w:r>
      <w:proofErr w:type="spellStart"/>
      <w:r w:rsidRPr="000F48CB">
        <w:rPr>
          <w:rFonts w:eastAsia="Times New Roman"/>
          <w:sz w:val="24"/>
          <w:szCs w:val="24"/>
        </w:rPr>
        <w:t>блочно</w:t>
      </w:r>
      <w:proofErr w:type="spellEnd"/>
      <w:r w:rsidRPr="000F48CB">
        <w:rPr>
          <w:rFonts w:eastAsia="Times New Roman"/>
          <w:sz w:val="24"/>
          <w:szCs w:val="24"/>
        </w:rPr>
        <w:t>-модульных котельных «</w:t>
      </w:r>
      <w:proofErr w:type="spellStart"/>
      <w:r w:rsidRPr="000F48CB">
        <w:rPr>
          <w:rFonts w:eastAsia="Times New Roman"/>
          <w:sz w:val="24"/>
          <w:szCs w:val="24"/>
        </w:rPr>
        <w:t>Терморобот</w:t>
      </w:r>
      <w:proofErr w:type="spellEnd"/>
      <w:r w:rsidRPr="000F48CB">
        <w:rPr>
          <w:rFonts w:eastAsia="Times New Roman"/>
          <w:sz w:val="24"/>
          <w:szCs w:val="24"/>
        </w:rPr>
        <w:t xml:space="preserve">» позволит автоматизировать технологические процессы, количество обслуживающего персонала сводится к минимуму. Реализация мероприятия позволит снизить расход топлива </w:t>
      </w:r>
      <w:r w:rsidR="00221B4D" w:rsidRPr="000F48CB">
        <w:rPr>
          <w:rFonts w:eastAsia="Times New Roman"/>
          <w:sz w:val="24"/>
          <w:szCs w:val="24"/>
        </w:rPr>
        <w:t xml:space="preserve">из-за более высокого КПД и уменьшения потерь топлива за счет отсутствия </w:t>
      </w:r>
      <w:proofErr w:type="spellStart"/>
      <w:r w:rsidR="00221B4D" w:rsidRPr="000F48CB">
        <w:rPr>
          <w:rFonts w:eastAsia="Times New Roman"/>
          <w:sz w:val="24"/>
          <w:szCs w:val="24"/>
        </w:rPr>
        <w:t>прикотельных</w:t>
      </w:r>
      <w:proofErr w:type="spellEnd"/>
      <w:r w:rsidR="00221B4D" w:rsidRPr="000F48CB">
        <w:rPr>
          <w:rFonts w:eastAsia="Times New Roman"/>
          <w:sz w:val="24"/>
          <w:szCs w:val="24"/>
        </w:rPr>
        <w:t xml:space="preserve"> угольных запасов топлива.</w:t>
      </w:r>
    </w:p>
    <w:p w:rsidR="00D06AC0" w:rsidRPr="000F48CB" w:rsidRDefault="00D06AC0" w:rsidP="003B4751">
      <w:pPr>
        <w:spacing w:line="134" w:lineRule="exact"/>
        <w:jc w:val="both"/>
        <w:rPr>
          <w:sz w:val="20"/>
          <w:szCs w:val="20"/>
        </w:rPr>
      </w:pPr>
    </w:p>
    <w:p w:rsidR="00D06AC0" w:rsidRPr="000F48CB" w:rsidRDefault="00BA7611" w:rsidP="003B4751">
      <w:pPr>
        <w:spacing w:line="237" w:lineRule="auto"/>
        <w:ind w:left="260" w:firstLine="708"/>
        <w:jc w:val="both"/>
        <w:rPr>
          <w:rFonts w:eastAsia="Times New Roman"/>
          <w:sz w:val="24"/>
          <w:szCs w:val="24"/>
        </w:rPr>
      </w:pPr>
      <w:r w:rsidRPr="000F48CB">
        <w:rPr>
          <w:rFonts w:eastAsia="Times New Roman"/>
          <w:sz w:val="24"/>
          <w:szCs w:val="24"/>
        </w:rPr>
        <w:t>Отопление потребителей организации (хозяйственные, ремонтные и административные помещения ОАО «РЖД») и небольшого числа организаций-арендаторов площадей около здания вокзала представляется целесообразным произвести подключение в 20</w:t>
      </w:r>
      <w:r w:rsidR="003B4751" w:rsidRPr="000F48CB">
        <w:rPr>
          <w:rFonts w:eastAsia="Times New Roman"/>
          <w:sz w:val="24"/>
          <w:szCs w:val="24"/>
        </w:rPr>
        <w:t>20</w:t>
      </w:r>
      <w:r w:rsidRPr="000F48CB">
        <w:rPr>
          <w:rFonts w:eastAsia="Times New Roman"/>
          <w:sz w:val="24"/>
          <w:szCs w:val="24"/>
        </w:rPr>
        <w:t xml:space="preserve"> г. к тепловой сети по ул. Станционной.</w:t>
      </w:r>
    </w:p>
    <w:p w:rsidR="001466A7" w:rsidRPr="000F48CB" w:rsidRDefault="001466A7" w:rsidP="003B4751">
      <w:pPr>
        <w:spacing w:line="237" w:lineRule="auto"/>
        <w:ind w:left="260" w:firstLine="708"/>
        <w:jc w:val="both"/>
        <w:rPr>
          <w:sz w:val="20"/>
          <w:szCs w:val="20"/>
        </w:rPr>
      </w:pPr>
    </w:p>
    <w:p w:rsidR="00D06AC0" w:rsidRPr="000F48CB" w:rsidRDefault="00D06AC0">
      <w:pPr>
        <w:spacing w:line="122" w:lineRule="exact"/>
        <w:rPr>
          <w:sz w:val="20"/>
          <w:szCs w:val="20"/>
        </w:rPr>
      </w:pPr>
    </w:p>
    <w:p w:rsidR="00D06AC0" w:rsidRPr="000F48CB" w:rsidRDefault="00D06AC0">
      <w:pPr>
        <w:ind w:left="980"/>
        <w:rPr>
          <w:sz w:val="20"/>
          <w:szCs w:val="20"/>
        </w:rPr>
      </w:pPr>
    </w:p>
    <w:p w:rsidR="00D06AC0" w:rsidRPr="000F48CB" w:rsidRDefault="00D06AC0">
      <w:pPr>
        <w:spacing w:line="20" w:lineRule="exact"/>
        <w:rPr>
          <w:sz w:val="20"/>
          <w:szCs w:val="20"/>
        </w:rPr>
      </w:pPr>
    </w:p>
    <w:p w:rsidR="00D06AC0" w:rsidRPr="000F48CB" w:rsidRDefault="00C83B00">
      <w:pPr>
        <w:spacing w:line="200" w:lineRule="exact"/>
        <w:rPr>
          <w:sz w:val="20"/>
          <w:szCs w:val="20"/>
        </w:rPr>
      </w:pPr>
      <w:r w:rsidRPr="000F48CB">
        <w:rPr>
          <w:noProof/>
          <w:sz w:val="20"/>
          <w:szCs w:val="20"/>
        </w:rPr>
        <w:drawing>
          <wp:anchor distT="0" distB="0" distL="114300" distR="114300" simplePos="0" relativeHeight="251655680" behindDoc="1" locked="0" layoutInCell="1" allowOverlap="1" wp14:anchorId="4F93ABAA" wp14:editId="6F2D76DD">
            <wp:simplePos x="0" y="0"/>
            <wp:positionH relativeFrom="column">
              <wp:posOffset>161925</wp:posOffset>
            </wp:positionH>
            <wp:positionV relativeFrom="paragraph">
              <wp:posOffset>170180</wp:posOffset>
            </wp:positionV>
            <wp:extent cx="6104890" cy="3394075"/>
            <wp:effectExtent l="0" t="0" r="0" b="0"/>
            <wp:wrapTight wrapText="bothSides">
              <wp:wrapPolygon edited="0">
                <wp:start x="0" y="0"/>
                <wp:lineTo x="0" y="21459"/>
                <wp:lineTo x="21501" y="21459"/>
                <wp:lineTo x="21501"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4890" cy="3394075"/>
                    </a:xfrm>
                    <a:prstGeom prst="rect">
                      <a:avLst/>
                    </a:prstGeom>
                    <a:noFill/>
                    <a:ln>
                      <a:noFill/>
                    </a:ln>
                  </pic:spPr>
                </pic:pic>
              </a:graphicData>
            </a:graphic>
          </wp:anchor>
        </w:drawing>
      </w:r>
    </w:p>
    <w:p w:rsidR="00D06AC0" w:rsidRPr="000F48CB" w:rsidRDefault="00D06AC0">
      <w:pPr>
        <w:spacing w:line="202" w:lineRule="exact"/>
        <w:rPr>
          <w:sz w:val="20"/>
          <w:szCs w:val="20"/>
        </w:rPr>
      </w:pPr>
    </w:p>
    <w:p w:rsidR="00D06AC0" w:rsidRPr="000F48CB" w:rsidRDefault="00BA7611">
      <w:pPr>
        <w:ind w:left="1720"/>
        <w:rPr>
          <w:sz w:val="20"/>
          <w:szCs w:val="20"/>
        </w:rPr>
      </w:pPr>
      <w:r w:rsidRPr="000F48CB">
        <w:rPr>
          <w:rFonts w:eastAsia="Times New Roman"/>
          <w:b/>
          <w:bCs/>
          <w:sz w:val="20"/>
          <w:szCs w:val="20"/>
        </w:rPr>
        <w:t>Рисунок 6. Схема переключения потребителей котельной ОАО «РЖД»</w:t>
      </w:r>
    </w:p>
    <w:p w:rsidR="00D06AC0" w:rsidRPr="000F48CB" w:rsidRDefault="00D06AC0">
      <w:pPr>
        <w:spacing w:line="126" w:lineRule="exact"/>
        <w:rPr>
          <w:sz w:val="20"/>
          <w:szCs w:val="20"/>
        </w:rPr>
      </w:pPr>
    </w:p>
    <w:p w:rsidR="006E48EF" w:rsidRPr="000F48CB" w:rsidRDefault="006E48EF" w:rsidP="006E48EF">
      <w:pPr>
        <w:ind w:firstLine="709"/>
        <w:jc w:val="both"/>
        <w:rPr>
          <w:rFonts w:eastAsia="Times New Roman"/>
          <w:sz w:val="24"/>
          <w:szCs w:val="24"/>
        </w:rPr>
      </w:pPr>
      <w:r w:rsidRPr="000F48CB">
        <w:rPr>
          <w:rFonts w:eastAsia="Times New Roman"/>
          <w:sz w:val="24"/>
          <w:szCs w:val="24"/>
        </w:rPr>
        <w:t>Переключение потребителей котельной ОАО «РЖД» с общей переключаемой нагрузкой 9,712 Гкал/</w:t>
      </w:r>
      <w:proofErr w:type="gramStart"/>
      <w:r w:rsidRPr="000F48CB">
        <w:rPr>
          <w:rFonts w:eastAsia="Times New Roman"/>
          <w:sz w:val="24"/>
          <w:szCs w:val="24"/>
        </w:rPr>
        <w:t>ч</w:t>
      </w:r>
      <w:proofErr w:type="gramEnd"/>
      <w:r w:rsidRPr="000F48CB">
        <w:rPr>
          <w:rFonts w:eastAsia="Times New Roman"/>
          <w:sz w:val="24"/>
          <w:szCs w:val="24"/>
        </w:rPr>
        <w:t xml:space="preserve"> на СП «БТЭЦ» возможно после выполнения следующих мероприятий по снятию технических ограничений на </w:t>
      </w:r>
      <w:proofErr w:type="spellStart"/>
      <w:r w:rsidRPr="000F48CB">
        <w:rPr>
          <w:rFonts w:eastAsia="Times New Roman"/>
          <w:sz w:val="24"/>
          <w:szCs w:val="24"/>
        </w:rPr>
        <w:t>тепломагистрали</w:t>
      </w:r>
      <w:proofErr w:type="spellEnd"/>
      <w:r w:rsidRPr="000F48CB">
        <w:rPr>
          <w:rFonts w:eastAsia="Times New Roman"/>
          <w:sz w:val="24"/>
          <w:szCs w:val="24"/>
        </w:rPr>
        <w:t xml:space="preserve"> №2 Северо-западного района АО «ДГК:</w:t>
      </w:r>
    </w:p>
    <w:p w:rsidR="006E48EF" w:rsidRPr="000F48CB" w:rsidRDefault="006E48EF" w:rsidP="006E48EF">
      <w:pPr>
        <w:pStyle w:val="a8"/>
        <w:numPr>
          <w:ilvl w:val="0"/>
          <w:numId w:val="40"/>
        </w:numPr>
        <w:tabs>
          <w:tab w:val="left" w:pos="993"/>
        </w:tabs>
        <w:ind w:left="0" w:firstLine="709"/>
        <w:jc w:val="both"/>
        <w:rPr>
          <w:rFonts w:eastAsia="Times New Roman"/>
          <w:sz w:val="24"/>
          <w:szCs w:val="24"/>
        </w:rPr>
      </w:pPr>
      <w:r w:rsidRPr="000F48CB">
        <w:rPr>
          <w:rFonts w:eastAsia="Times New Roman"/>
          <w:sz w:val="24"/>
          <w:szCs w:val="24"/>
        </w:rPr>
        <w:t xml:space="preserve">Реконструкция участка т/м №2 Северного района, от узла «А» до ТП-2С, протяжённостью в двухтрубном исполнении 1426м, с заменой трубопроводов с </w:t>
      </w:r>
      <w:proofErr w:type="spellStart"/>
      <w:r w:rsidRPr="000F48CB">
        <w:rPr>
          <w:rFonts w:eastAsia="Times New Roman"/>
          <w:sz w:val="24"/>
          <w:szCs w:val="24"/>
        </w:rPr>
        <w:t>Ду</w:t>
      </w:r>
      <w:proofErr w:type="spellEnd"/>
      <w:r w:rsidRPr="000F48CB">
        <w:rPr>
          <w:rFonts w:eastAsia="Times New Roman"/>
          <w:sz w:val="24"/>
          <w:szCs w:val="24"/>
        </w:rPr>
        <w:t xml:space="preserve"> 800мм на </w:t>
      </w:r>
      <w:proofErr w:type="spellStart"/>
      <w:r w:rsidRPr="000F48CB">
        <w:rPr>
          <w:rFonts w:eastAsia="Times New Roman"/>
          <w:sz w:val="24"/>
          <w:szCs w:val="24"/>
        </w:rPr>
        <w:t>Ду</w:t>
      </w:r>
      <w:proofErr w:type="spellEnd"/>
      <w:r w:rsidRPr="000F48CB">
        <w:rPr>
          <w:rFonts w:eastAsia="Times New Roman"/>
          <w:sz w:val="24"/>
          <w:szCs w:val="24"/>
        </w:rPr>
        <w:t xml:space="preserve"> 1000мм.</w:t>
      </w:r>
    </w:p>
    <w:p w:rsidR="006E48EF" w:rsidRPr="000F48CB" w:rsidRDefault="006E48EF" w:rsidP="006E48EF">
      <w:pPr>
        <w:pStyle w:val="a8"/>
        <w:numPr>
          <w:ilvl w:val="0"/>
          <w:numId w:val="40"/>
        </w:numPr>
        <w:tabs>
          <w:tab w:val="left" w:pos="993"/>
        </w:tabs>
        <w:ind w:left="0" w:firstLine="709"/>
        <w:jc w:val="both"/>
        <w:rPr>
          <w:rFonts w:eastAsia="Times New Roman"/>
          <w:sz w:val="24"/>
          <w:szCs w:val="24"/>
        </w:rPr>
      </w:pPr>
      <w:r w:rsidRPr="000F48CB">
        <w:rPr>
          <w:rFonts w:eastAsia="Times New Roman"/>
          <w:sz w:val="24"/>
          <w:szCs w:val="24"/>
        </w:rPr>
        <w:t xml:space="preserve">Реконструкция участка т/м №2 Северо-западного района, от ТП-6СЗ до ТП - 9СЗ протяжённостью в двухтрубном исполнении 670м с заменой трубопроводов с Ду600мм на </w:t>
      </w:r>
      <w:proofErr w:type="spellStart"/>
      <w:r w:rsidRPr="000F48CB">
        <w:rPr>
          <w:rFonts w:eastAsia="Times New Roman"/>
          <w:sz w:val="24"/>
          <w:szCs w:val="24"/>
        </w:rPr>
        <w:t>Ду</w:t>
      </w:r>
      <w:proofErr w:type="spellEnd"/>
      <w:r w:rsidRPr="000F48CB">
        <w:rPr>
          <w:rFonts w:eastAsia="Times New Roman"/>
          <w:sz w:val="24"/>
          <w:szCs w:val="24"/>
        </w:rPr>
        <w:t xml:space="preserve"> 700мм; </w:t>
      </w:r>
    </w:p>
    <w:p w:rsidR="006E48EF" w:rsidRPr="000F48CB" w:rsidRDefault="006E48EF" w:rsidP="006E48EF">
      <w:pPr>
        <w:pStyle w:val="a8"/>
        <w:numPr>
          <w:ilvl w:val="0"/>
          <w:numId w:val="40"/>
        </w:numPr>
        <w:tabs>
          <w:tab w:val="left" w:pos="993"/>
        </w:tabs>
        <w:ind w:left="0" w:firstLine="709"/>
        <w:jc w:val="both"/>
        <w:rPr>
          <w:rFonts w:eastAsia="Times New Roman"/>
          <w:sz w:val="24"/>
          <w:szCs w:val="24"/>
        </w:rPr>
      </w:pPr>
      <w:r w:rsidRPr="000F48CB">
        <w:rPr>
          <w:rFonts w:eastAsia="Times New Roman"/>
          <w:sz w:val="24"/>
          <w:szCs w:val="24"/>
        </w:rPr>
        <w:lastRenderedPageBreak/>
        <w:t>Реконструкция участка т/м №2 Северо-западного района, от ТП-9СЗ до ТК-12СЗ протяжённостью в двухтрубном исполнении 664м с заменой трубопроводов с Ду500мм на Ду700мм.</w:t>
      </w:r>
    </w:p>
    <w:p w:rsidR="006E48EF" w:rsidRPr="006E48EF" w:rsidRDefault="006E48EF" w:rsidP="006E48EF">
      <w:pPr>
        <w:rPr>
          <w:rFonts w:eastAsia="Times New Roman"/>
          <w:sz w:val="24"/>
          <w:szCs w:val="24"/>
          <w:highlight w:val="yellow"/>
        </w:rPr>
      </w:pPr>
    </w:p>
    <w:p w:rsidR="00D06AC0" w:rsidRPr="003B4751" w:rsidRDefault="00BA7611">
      <w:pPr>
        <w:ind w:left="980"/>
        <w:rPr>
          <w:sz w:val="20"/>
          <w:szCs w:val="20"/>
        </w:rPr>
      </w:pPr>
      <w:r w:rsidRPr="003B4751">
        <w:rPr>
          <w:rFonts w:eastAsia="Times New Roman"/>
          <w:b/>
          <w:bCs/>
          <w:sz w:val="24"/>
          <w:szCs w:val="24"/>
          <w:u w:val="single"/>
        </w:rPr>
        <w:t>Котельные, расположенные в Северном планировочном районе</w:t>
      </w:r>
    </w:p>
    <w:p w:rsidR="00D06AC0" w:rsidRPr="003B4751" w:rsidRDefault="00D06AC0">
      <w:pPr>
        <w:spacing w:line="360" w:lineRule="exact"/>
        <w:rPr>
          <w:sz w:val="20"/>
          <w:szCs w:val="20"/>
        </w:rPr>
      </w:pPr>
    </w:p>
    <w:p w:rsidR="00D06AC0" w:rsidRPr="003B4751" w:rsidRDefault="00BA7611">
      <w:pPr>
        <w:tabs>
          <w:tab w:val="left" w:pos="960"/>
        </w:tabs>
        <w:ind w:left="260"/>
        <w:rPr>
          <w:sz w:val="20"/>
          <w:szCs w:val="20"/>
        </w:rPr>
      </w:pPr>
      <w:r w:rsidRPr="003B4751">
        <w:rPr>
          <w:rFonts w:eastAsia="Times New Roman"/>
          <w:b/>
          <w:bCs/>
          <w:sz w:val="24"/>
          <w:szCs w:val="24"/>
        </w:rPr>
        <w:t>7.9.4</w:t>
      </w:r>
      <w:r w:rsidR="003B4751">
        <w:rPr>
          <w:sz w:val="20"/>
          <w:szCs w:val="20"/>
        </w:rPr>
        <w:t xml:space="preserve"> </w:t>
      </w:r>
      <w:r w:rsidRPr="003B4751">
        <w:rPr>
          <w:rFonts w:eastAsia="Times New Roman"/>
          <w:b/>
          <w:bCs/>
          <w:sz w:val="23"/>
          <w:szCs w:val="23"/>
        </w:rPr>
        <w:t>Котельная 410 квартала филиал</w:t>
      </w:r>
      <w:proofErr w:type="gramStart"/>
      <w:r w:rsidRPr="003B4751">
        <w:rPr>
          <w:rFonts w:eastAsia="Times New Roman"/>
          <w:b/>
          <w:bCs/>
          <w:sz w:val="23"/>
          <w:szCs w:val="23"/>
        </w:rPr>
        <w:t xml:space="preserve">а </w:t>
      </w:r>
      <w:r w:rsidR="00326CE1">
        <w:rPr>
          <w:rFonts w:eastAsia="Times New Roman"/>
          <w:b/>
          <w:bCs/>
          <w:sz w:val="23"/>
          <w:szCs w:val="23"/>
        </w:rPr>
        <w:t>ООО</w:t>
      </w:r>
      <w:proofErr w:type="gramEnd"/>
      <w:r w:rsidR="00326CE1">
        <w:rPr>
          <w:rFonts w:eastAsia="Times New Roman"/>
          <w:b/>
          <w:bCs/>
          <w:sz w:val="23"/>
          <w:szCs w:val="23"/>
        </w:rPr>
        <w:t xml:space="preserve"> «АКС»</w:t>
      </w:r>
      <w:r w:rsidRPr="003B4751">
        <w:rPr>
          <w:rFonts w:eastAsia="Times New Roman"/>
          <w:b/>
          <w:bCs/>
          <w:sz w:val="23"/>
          <w:szCs w:val="23"/>
        </w:rPr>
        <w:t xml:space="preserve"> «</w:t>
      </w:r>
      <w:proofErr w:type="spellStart"/>
      <w:r w:rsidRPr="003B4751">
        <w:rPr>
          <w:rFonts w:eastAsia="Times New Roman"/>
          <w:b/>
          <w:bCs/>
          <w:sz w:val="23"/>
          <w:szCs w:val="23"/>
        </w:rPr>
        <w:t>Амуртеплосервис</w:t>
      </w:r>
      <w:proofErr w:type="spellEnd"/>
      <w:r w:rsidRPr="003B4751">
        <w:rPr>
          <w:rFonts w:eastAsia="Times New Roman"/>
          <w:b/>
          <w:bCs/>
          <w:sz w:val="23"/>
          <w:szCs w:val="23"/>
        </w:rPr>
        <w:t>»</w:t>
      </w:r>
    </w:p>
    <w:p w:rsidR="00D06AC0" w:rsidRPr="003B4751" w:rsidRDefault="00D06AC0">
      <w:pPr>
        <w:spacing w:line="128" w:lineRule="exact"/>
        <w:rPr>
          <w:sz w:val="20"/>
          <w:szCs w:val="20"/>
        </w:rPr>
      </w:pPr>
    </w:p>
    <w:p w:rsidR="00D06AC0" w:rsidRPr="003B4751" w:rsidRDefault="00BA7611" w:rsidP="00267348">
      <w:pPr>
        <w:spacing w:line="250" w:lineRule="auto"/>
        <w:ind w:firstLine="709"/>
        <w:jc w:val="both"/>
        <w:rPr>
          <w:sz w:val="20"/>
          <w:szCs w:val="20"/>
        </w:rPr>
      </w:pPr>
      <w:r w:rsidRPr="003B4751">
        <w:rPr>
          <w:rFonts w:eastAsia="Times New Roman"/>
          <w:sz w:val="23"/>
          <w:szCs w:val="23"/>
        </w:rPr>
        <w:t>Располагаемая мощность котельной 410 квартала составляет 18,0 Гкал/</w:t>
      </w:r>
      <w:proofErr w:type="gramStart"/>
      <w:r w:rsidRPr="003B4751">
        <w:rPr>
          <w:rFonts w:eastAsia="Times New Roman"/>
          <w:sz w:val="23"/>
          <w:szCs w:val="23"/>
        </w:rPr>
        <w:t>ч</w:t>
      </w:r>
      <w:proofErr w:type="gramEnd"/>
      <w:r w:rsidRPr="003B4751">
        <w:rPr>
          <w:rFonts w:eastAsia="Times New Roman"/>
          <w:sz w:val="23"/>
          <w:szCs w:val="23"/>
        </w:rPr>
        <w:t>, подключенная нагрузка по состоянию на начало 2019 г. – 14,983 Гкал/ч. Основное оборудование котельной составляют котлы ДКВР-10-13, установленные в 1998, 2004 и 2012</w:t>
      </w:r>
    </w:p>
    <w:p w:rsidR="00D06AC0" w:rsidRPr="003B4751" w:rsidRDefault="00D06AC0" w:rsidP="00267348">
      <w:pPr>
        <w:spacing w:line="2" w:lineRule="exact"/>
        <w:ind w:firstLine="709"/>
        <w:rPr>
          <w:sz w:val="20"/>
          <w:szCs w:val="20"/>
        </w:rPr>
      </w:pPr>
    </w:p>
    <w:p w:rsidR="00D06AC0" w:rsidRPr="003B4751" w:rsidRDefault="00BA7611" w:rsidP="00267348">
      <w:pPr>
        <w:numPr>
          <w:ilvl w:val="0"/>
          <w:numId w:val="18"/>
        </w:numPr>
        <w:tabs>
          <w:tab w:val="left" w:pos="581"/>
        </w:tabs>
        <w:spacing w:line="236" w:lineRule="auto"/>
        <w:ind w:firstLine="709"/>
        <w:jc w:val="both"/>
        <w:rPr>
          <w:rFonts w:eastAsia="Times New Roman"/>
          <w:sz w:val="24"/>
          <w:szCs w:val="24"/>
        </w:rPr>
      </w:pPr>
      <w:r w:rsidRPr="003B4751">
        <w:rPr>
          <w:rFonts w:eastAsia="Times New Roman"/>
          <w:sz w:val="24"/>
          <w:szCs w:val="24"/>
        </w:rPr>
        <w:t>С 2013 г. котельная расширила свою зону действия за счет потребителей выведенных в резерв котельных по ул. Чайковского, 195, ул. Театральная, 181, котельной школы-интерната №21.</w:t>
      </w:r>
    </w:p>
    <w:p w:rsidR="00D06AC0" w:rsidRPr="003B4751" w:rsidRDefault="00D06AC0" w:rsidP="00267348">
      <w:pPr>
        <w:spacing w:line="134" w:lineRule="exact"/>
        <w:ind w:firstLine="709"/>
        <w:rPr>
          <w:sz w:val="20"/>
          <w:szCs w:val="20"/>
        </w:rPr>
      </w:pPr>
    </w:p>
    <w:p w:rsidR="00D06AC0" w:rsidRPr="003B4751" w:rsidRDefault="00BA7611" w:rsidP="00267348">
      <w:pPr>
        <w:spacing w:line="237" w:lineRule="auto"/>
        <w:ind w:firstLine="709"/>
        <w:jc w:val="both"/>
        <w:rPr>
          <w:sz w:val="20"/>
          <w:szCs w:val="20"/>
        </w:rPr>
      </w:pPr>
      <w:r w:rsidRPr="003B4751">
        <w:rPr>
          <w:rFonts w:eastAsia="Times New Roman"/>
          <w:sz w:val="24"/>
          <w:szCs w:val="24"/>
        </w:rPr>
        <w:t>Тепловые сети котельной при этом, ввиду большой разветвленности и удаленности ряда потребителей, подключаются к системе СП «Благовещенская ТЭЦ» с переводом насосов котельной в смесительно-понизительный режим (95/70ºС) и установкой соответствующего оборудования.</w:t>
      </w:r>
    </w:p>
    <w:p w:rsidR="00D06AC0" w:rsidRPr="003B4751" w:rsidRDefault="00D06AC0" w:rsidP="00267348">
      <w:pPr>
        <w:spacing w:line="134" w:lineRule="exact"/>
        <w:ind w:firstLine="709"/>
        <w:rPr>
          <w:sz w:val="20"/>
          <w:szCs w:val="20"/>
        </w:rPr>
      </w:pPr>
    </w:p>
    <w:p w:rsidR="00D06AC0" w:rsidRPr="003B4751" w:rsidRDefault="00BA7611" w:rsidP="00267348">
      <w:pPr>
        <w:spacing w:line="234" w:lineRule="auto"/>
        <w:ind w:firstLine="709"/>
        <w:jc w:val="both"/>
        <w:rPr>
          <w:sz w:val="20"/>
          <w:szCs w:val="20"/>
        </w:rPr>
      </w:pPr>
      <w:r w:rsidRPr="003B4751">
        <w:rPr>
          <w:rFonts w:eastAsia="Times New Roman"/>
          <w:sz w:val="24"/>
          <w:szCs w:val="24"/>
        </w:rPr>
        <w:t>Мероприятия по переключении объектов котельной 410 квартала к сетям Благовещенской ТЭЦ:</w:t>
      </w:r>
    </w:p>
    <w:p w:rsidR="00D06AC0" w:rsidRPr="003B4751" w:rsidRDefault="00D06AC0" w:rsidP="00267348">
      <w:pPr>
        <w:spacing w:line="151" w:lineRule="exact"/>
        <w:ind w:firstLine="709"/>
        <w:rPr>
          <w:sz w:val="20"/>
          <w:szCs w:val="20"/>
        </w:rPr>
      </w:pPr>
    </w:p>
    <w:p w:rsidR="00D06AC0" w:rsidRPr="003B4751" w:rsidRDefault="00BA7611" w:rsidP="00267348">
      <w:pPr>
        <w:numPr>
          <w:ilvl w:val="0"/>
          <w:numId w:val="19"/>
        </w:numPr>
        <w:tabs>
          <w:tab w:val="left" w:pos="980"/>
        </w:tabs>
        <w:spacing w:line="231" w:lineRule="auto"/>
        <w:ind w:firstLine="709"/>
        <w:jc w:val="both"/>
        <w:rPr>
          <w:rFonts w:ascii="Symbol" w:eastAsia="Symbol" w:hAnsi="Symbol" w:cs="Symbol"/>
          <w:sz w:val="24"/>
          <w:szCs w:val="24"/>
        </w:rPr>
      </w:pPr>
      <w:r w:rsidRPr="003B4751">
        <w:rPr>
          <w:rFonts w:eastAsia="Times New Roman"/>
          <w:sz w:val="24"/>
          <w:szCs w:val="24"/>
        </w:rPr>
        <w:t>Перевод насосов котельной 410 квартала в смесительно- понизительный режим (устройство ЦТП). Корректировка отопительного графика т/сети с 130-70 °С на график 105-70 °С.</w:t>
      </w:r>
    </w:p>
    <w:p w:rsidR="00D06AC0" w:rsidRPr="003B4751" w:rsidRDefault="00D06AC0">
      <w:pPr>
        <w:spacing w:line="139" w:lineRule="exact"/>
        <w:rPr>
          <w:sz w:val="20"/>
          <w:szCs w:val="20"/>
        </w:rPr>
      </w:pPr>
    </w:p>
    <w:p w:rsidR="00D06AC0" w:rsidRPr="003B4751" w:rsidRDefault="00B20D40" w:rsidP="00B20D40">
      <w:pPr>
        <w:spacing w:line="235" w:lineRule="auto"/>
        <w:ind w:firstLine="709"/>
        <w:jc w:val="both"/>
        <w:rPr>
          <w:sz w:val="20"/>
          <w:szCs w:val="20"/>
        </w:rPr>
      </w:pPr>
      <w:r w:rsidRPr="00B20D40">
        <w:rPr>
          <w:rFonts w:eastAsia="Times New Roman"/>
          <w:b/>
          <w:bCs/>
          <w:sz w:val="24"/>
          <w:szCs w:val="24"/>
        </w:rPr>
        <w:t>Переключение потребителей котельной 410 квартала с подк</w:t>
      </w:r>
      <w:r>
        <w:rPr>
          <w:rFonts w:eastAsia="Times New Roman"/>
          <w:b/>
          <w:bCs/>
          <w:sz w:val="24"/>
          <w:szCs w:val="24"/>
        </w:rPr>
        <w:t>люченной тепловой нагрузкой 14,</w:t>
      </w:r>
      <w:r w:rsidRPr="00B20D40">
        <w:rPr>
          <w:rFonts w:eastAsia="Times New Roman"/>
          <w:b/>
          <w:bCs/>
          <w:sz w:val="24"/>
          <w:szCs w:val="24"/>
        </w:rPr>
        <w:t>983</w:t>
      </w:r>
      <w:r>
        <w:rPr>
          <w:rFonts w:eastAsia="Times New Roman"/>
          <w:b/>
          <w:bCs/>
          <w:sz w:val="24"/>
          <w:szCs w:val="24"/>
        </w:rPr>
        <w:t xml:space="preserve"> </w:t>
      </w:r>
      <w:r w:rsidRPr="00B20D40">
        <w:rPr>
          <w:rFonts w:eastAsia="Times New Roman"/>
          <w:b/>
          <w:bCs/>
          <w:sz w:val="24"/>
          <w:szCs w:val="24"/>
        </w:rPr>
        <w:t>Гкал/</w:t>
      </w:r>
      <w:proofErr w:type="gramStart"/>
      <w:r w:rsidRPr="00B20D40">
        <w:rPr>
          <w:rFonts w:eastAsia="Times New Roman"/>
          <w:b/>
          <w:bCs/>
          <w:sz w:val="24"/>
          <w:szCs w:val="24"/>
        </w:rPr>
        <w:t>ч</w:t>
      </w:r>
      <w:proofErr w:type="gramEnd"/>
      <w:r w:rsidRPr="00B20D40">
        <w:rPr>
          <w:rFonts w:eastAsia="Times New Roman"/>
          <w:b/>
          <w:bCs/>
          <w:sz w:val="24"/>
          <w:szCs w:val="24"/>
        </w:rPr>
        <w:t xml:space="preserve"> на СП «БТЭЦ» возможно после выполнения следующих мероприятий АО «ДГК» на </w:t>
      </w:r>
      <w:proofErr w:type="spellStart"/>
      <w:r w:rsidRPr="00B20D40">
        <w:rPr>
          <w:rFonts w:eastAsia="Times New Roman"/>
          <w:b/>
          <w:bCs/>
          <w:sz w:val="24"/>
          <w:szCs w:val="24"/>
        </w:rPr>
        <w:t>тепломагистрали</w:t>
      </w:r>
      <w:proofErr w:type="spellEnd"/>
      <w:r w:rsidRPr="00B20D40">
        <w:rPr>
          <w:rFonts w:eastAsia="Times New Roman"/>
          <w:b/>
          <w:bCs/>
          <w:sz w:val="24"/>
          <w:szCs w:val="24"/>
        </w:rPr>
        <w:t xml:space="preserve"> № 2 Северного района:</w:t>
      </w:r>
    </w:p>
    <w:p w:rsidR="00D06AC0" w:rsidRPr="003B4751" w:rsidRDefault="00D06AC0">
      <w:pPr>
        <w:spacing w:line="146" w:lineRule="exact"/>
        <w:rPr>
          <w:sz w:val="20"/>
          <w:szCs w:val="20"/>
        </w:rPr>
      </w:pPr>
    </w:p>
    <w:p w:rsidR="00B20D40" w:rsidRPr="00B20D40" w:rsidRDefault="00B20D40" w:rsidP="00B20D40">
      <w:pPr>
        <w:ind w:firstLine="709"/>
        <w:jc w:val="both"/>
        <w:rPr>
          <w:rFonts w:eastAsia="Times New Roman"/>
          <w:sz w:val="24"/>
          <w:szCs w:val="24"/>
        </w:rPr>
      </w:pPr>
      <w:r w:rsidRPr="00B20D40">
        <w:rPr>
          <w:rFonts w:eastAsia="Times New Roman"/>
          <w:sz w:val="24"/>
          <w:szCs w:val="24"/>
        </w:rPr>
        <w:t>1. Реконструкция участка т/м №2 Северного района, от узла «А» до ТП-2С, протяжённостью в двухтрубном исполнении 1426</w:t>
      </w:r>
      <w:r>
        <w:rPr>
          <w:rFonts w:eastAsia="Times New Roman"/>
          <w:sz w:val="24"/>
          <w:szCs w:val="24"/>
        </w:rPr>
        <w:t xml:space="preserve"> </w:t>
      </w:r>
      <w:r w:rsidRPr="00B20D40">
        <w:rPr>
          <w:rFonts w:eastAsia="Times New Roman"/>
          <w:sz w:val="24"/>
          <w:szCs w:val="24"/>
        </w:rPr>
        <w:t xml:space="preserve">м, с заменой трубопроводов с </w:t>
      </w:r>
      <w:proofErr w:type="spellStart"/>
      <w:r w:rsidRPr="00B20D40">
        <w:rPr>
          <w:rFonts w:eastAsia="Times New Roman"/>
          <w:sz w:val="24"/>
          <w:szCs w:val="24"/>
        </w:rPr>
        <w:t>Ду</w:t>
      </w:r>
      <w:proofErr w:type="spellEnd"/>
      <w:r w:rsidRPr="00B20D40">
        <w:rPr>
          <w:rFonts w:eastAsia="Times New Roman"/>
          <w:sz w:val="24"/>
          <w:szCs w:val="24"/>
        </w:rPr>
        <w:t xml:space="preserve"> </w:t>
      </w:r>
      <w:r>
        <w:rPr>
          <w:rFonts w:eastAsia="Times New Roman"/>
          <w:sz w:val="24"/>
          <w:szCs w:val="24"/>
        </w:rPr>
        <w:t xml:space="preserve">800 мм на </w:t>
      </w:r>
      <w:proofErr w:type="spellStart"/>
      <w:r>
        <w:rPr>
          <w:rFonts w:eastAsia="Times New Roman"/>
          <w:sz w:val="24"/>
          <w:szCs w:val="24"/>
        </w:rPr>
        <w:t>Ду</w:t>
      </w:r>
      <w:proofErr w:type="spellEnd"/>
      <w:r>
        <w:rPr>
          <w:rFonts w:eastAsia="Times New Roman"/>
          <w:sz w:val="24"/>
          <w:szCs w:val="24"/>
        </w:rPr>
        <w:t xml:space="preserve"> 1000 мм.</w:t>
      </w:r>
    </w:p>
    <w:p w:rsidR="00B20D40" w:rsidRPr="00B20D40" w:rsidRDefault="00B20D40" w:rsidP="00B20D40">
      <w:pPr>
        <w:ind w:firstLine="709"/>
        <w:jc w:val="both"/>
        <w:rPr>
          <w:rFonts w:eastAsia="Times New Roman"/>
          <w:sz w:val="24"/>
          <w:szCs w:val="24"/>
        </w:rPr>
      </w:pPr>
      <w:r w:rsidRPr="00B20D40">
        <w:rPr>
          <w:rFonts w:eastAsia="Times New Roman"/>
          <w:sz w:val="24"/>
          <w:szCs w:val="24"/>
        </w:rPr>
        <w:t>2. Реконструкция  теплотрассы ЦЭС,  на участке от УТ-2 до ТП-2Б, протяжённостью в двухтрубном исполнении  561,3</w:t>
      </w:r>
      <w:r>
        <w:rPr>
          <w:rFonts w:eastAsia="Times New Roman"/>
          <w:sz w:val="24"/>
          <w:szCs w:val="24"/>
        </w:rPr>
        <w:t xml:space="preserve"> </w:t>
      </w:r>
      <w:r w:rsidRPr="00B20D40">
        <w:rPr>
          <w:rFonts w:eastAsia="Times New Roman"/>
          <w:sz w:val="24"/>
          <w:szCs w:val="24"/>
        </w:rPr>
        <w:t>м, с увеличением диаметра труб</w:t>
      </w:r>
      <w:r>
        <w:rPr>
          <w:rFonts w:eastAsia="Times New Roman"/>
          <w:sz w:val="24"/>
          <w:szCs w:val="24"/>
        </w:rPr>
        <w:t xml:space="preserve">опроводов с Ду300мм на </w:t>
      </w:r>
      <w:proofErr w:type="spellStart"/>
      <w:r>
        <w:rPr>
          <w:rFonts w:eastAsia="Times New Roman"/>
          <w:sz w:val="24"/>
          <w:szCs w:val="24"/>
        </w:rPr>
        <w:t>Ду</w:t>
      </w:r>
      <w:proofErr w:type="spellEnd"/>
      <w:r>
        <w:rPr>
          <w:rFonts w:eastAsia="Times New Roman"/>
          <w:sz w:val="24"/>
          <w:szCs w:val="24"/>
        </w:rPr>
        <w:t xml:space="preserve"> 400 мм.</w:t>
      </w:r>
    </w:p>
    <w:p w:rsidR="00D06AC0" w:rsidRPr="003B4751" w:rsidRDefault="00B20D40" w:rsidP="00B20D40">
      <w:pPr>
        <w:ind w:firstLine="709"/>
        <w:jc w:val="both"/>
        <w:rPr>
          <w:sz w:val="20"/>
          <w:szCs w:val="20"/>
        </w:rPr>
      </w:pPr>
      <w:r w:rsidRPr="00B20D40">
        <w:rPr>
          <w:rFonts w:eastAsia="Times New Roman"/>
          <w:sz w:val="24"/>
          <w:szCs w:val="24"/>
        </w:rPr>
        <w:t>3. Реконструкция участка т/м №2 Северного планировочного района, от УТ-12АС до ТК- 13С протяжённостью в двухтрубном исполнении 196</w:t>
      </w:r>
      <w:r>
        <w:rPr>
          <w:rFonts w:eastAsia="Times New Roman"/>
          <w:sz w:val="24"/>
          <w:szCs w:val="24"/>
        </w:rPr>
        <w:t xml:space="preserve"> </w:t>
      </w:r>
      <w:r w:rsidRPr="00B20D40">
        <w:rPr>
          <w:rFonts w:eastAsia="Times New Roman"/>
          <w:sz w:val="24"/>
          <w:szCs w:val="24"/>
        </w:rPr>
        <w:t>м с заменой труб</w:t>
      </w:r>
      <w:r>
        <w:rPr>
          <w:rFonts w:eastAsia="Times New Roman"/>
          <w:sz w:val="24"/>
          <w:szCs w:val="24"/>
        </w:rPr>
        <w:t xml:space="preserve">опроводов, с </w:t>
      </w:r>
      <w:proofErr w:type="spellStart"/>
      <w:r>
        <w:rPr>
          <w:rFonts w:eastAsia="Times New Roman"/>
          <w:sz w:val="24"/>
          <w:szCs w:val="24"/>
        </w:rPr>
        <w:t>Ду</w:t>
      </w:r>
      <w:proofErr w:type="spellEnd"/>
      <w:r>
        <w:rPr>
          <w:rFonts w:eastAsia="Times New Roman"/>
          <w:sz w:val="24"/>
          <w:szCs w:val="24"/>
        </w:rPr>
        <w:t xml:space="preserve"> 500 мм на </w:t>
      </w:r>
      <w:proofErr w:type="spellStart"/>
      <w:r>
        <w:rPr>
          <w:rFonts w:eastAsia="Times New Roman"/>
          <w:sz w:val="24"/>
          <w:szCs w:val="24"/>
        </w:rPr>
        <w:t>Ду</w:t>
      </w:r>
      <w:proofErr w:type="spellEnd"/>
      <w:r>
        <w:rPr>
          <w:rFonts w:eastAsia="Times New Roman"/>
          <w:sz w:val="24"/>
          <w:szCs w:val="24"/>
        </w:rPr>
        <w:t xml:space="preserve"> 700 мм.</w:t>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B71983">
      <w:pPr>
        <w:spacing w:line="213" w:lineRule="exact"/>
        <w:rPr>
          <w:sz w:val="20"/>
          <w:szCs w:val="20"/>
        </w:rPr>
      </w:pPr>
      <w:r w:rsidRPr="003B4751">
        <w:rPr>
          <w:noProof/>
          <w:sz w:val="20"/>
          <w:szCs w:val="20"/>
        </w:rPr>
        <w:lastRenderedPageBreak/>
        <w:drawing>
          <wp:anchor distT="0" distB="0" distL="114300" distR="114300" simplePos="0" relativeHeight="251659264" behindDoc="1" locked="0" layoutInCell="0" allowOverlap="1" wp14:anchorId="38FE4C36" wp14:editId="0EBE75A2">
            <wp:simplePos x="0" y="0"/>
            <wp:positionH relativeFrom="page">
              <wp:posOffset>1250315</wp:posOffset>
            </wp:positionH>
            <wp:positionV relativeFrom="page">
              <wp:posOffset>781050</wp:posOffset>
            </wp:positionV>
            <wp:extent cx="5541645" cy="3553460"/>
            <wp:effectExtent l="0" t="0" r="1905" b="889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clrChange>
                        <a:clrFrom>
                          <a:srgbClr val="FFFFFF"/>
                        </a:clrFrom>
                        <a:clrTo>
                          <a:srgbClr val="FFFFFF">
                            <a:alpha val="0"/>
                          </a:srgbClr>
                        </a:clrTo>
                      </a:clrChange>
                      <a:extLst/>
                    </a:blip>
                    <a:srcRect/>
                    <a:stretch>
                      <a:fillRect/>
                    </a:stretch>
                  </pic:blipFill>
                  <pic:spPr bwMode="auto">
                    <a:xfrm>
                      <a:off x="0" y="0"/>
                      <a:ext cx="5541645" cy="3553460"/>
                    </a:xfrm>
                    <a:prstGeom prst="rect">
                      <a:avLst/>
                    </a:prstGeom>
                    <a:noFill/>
                  </pic:spPr>
                </pic:pic>
              </a:graphicData>
            </a:graphic>
            <wp14:sizeRelH relativeFrom="margin">
              <wp14:pctWidth>0</wp14:pctWidth>
            </wp14:sizeRelH>
            <wp14:sizeRelV relativeFrom="margin">
              <wp14:pctHeight>0</wp14:pctHeight>
            </wp14:sizeRelV>
          </wp:anchor>
        </w:drawing>
      </w:r>
    </w:p>
    <w:p w:rsidR="001466A7" w:rsidRDefault="001466A7">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B20D40" w:rsidRDefault="00B20D40">
      <w:pPr>
        <w:ind w:left="2060"/>
        <w:rPr>
          <w:rFonts w:eastAsia="Times New Roman"/>
          <w:b/>
          <w:bCs/>
          <w:sz w:val="20"/>
          <w:szCs w:val="20"/>
        </w:rPr>
      </w:pPr>
    </w:p>
    <w:p w:rsidR="00D06AC0" w:rsidRPr="003B4751" w:rsidRDefault="00BA7611">
      <w:pPr>
        <w:ind w:left="2060"/>
        <w:rPr>
          <w:sz w:val="20"/>
          <w:szCs w:val="20"/>
        </w:rPr>
      </w:pPr>
      <w:r w:rsidRPr="003B4751">
        <w:rPr>
          <w:rFonts w:eastAsia="Times New Roman"/>
          <w:b/>
          <w:bCs/>
          <w:sz w:val="20"/>
          <w:szCs w:val="20"/>
        </w:rPr>
        <w:t>Рисунок 7. Схема переключения потребителей котельной 410 квартала</w:t>
      </w:r>
    </w:p>
    <w:p w:rsidR="00D06AC0" w:rsidRPr="003B4751" w:rsidRDefault="00D06AC0">
      <w:pPr>
        <w:spacing w:line="358" w:lineRule="exact"/>
        <w:rPr>
          <w:sz w:val="20"/>
          <w:szCs w:val="20"/>
        </w:rPr>
      </w:pPr>
    </w:p>
    <w:p w:rsidR="00D06AC0" w:rsidRPr="003B4751" w:rsidRDefault="00BA7611">
      <w:pPr>
        <w:tabs>
          <w:tab w:val="left" w:pos="960"/>
        </w:tabs>
        <w:ind w:left="260"/>
        <w:rPr>
          <w:sz w:val="20"/>
          <w:szCs w:val="20"/>
        </w:rPr>
      </w:pPr>
      <w:r w:rsidRPr="003B4751">
        <w:rPr>
          <w:rFonts w:eastAsia="Times New Roman"/>
          <w:b/>
          <w:bCs/>
          <w:sz w:val="24"/>
          <w:szCs w:val="24"/>
        </w:rPr>
        <w:t>7.9.5</w:t>
      </w:r>
      <w:r w:rsidR="003B4751">
        <w:rPr>
          <w:sz w:val="20"/>
          <w:szCs w:val="20"/>
        </w:rPr>
        <w:t xml:space="preserve"> </w:t>
      </w:r>
      <w:r w:rsidRPr="003B4751">
        <w:rPr>
          <w:rFonts w:eastAsia="Times New Roman"/>
          <w:b/>
          <w:bCs/>
          <w:sz w:val="23"/>
          <w:szCs w:val="23"/>
        </w:rPr>
        <w:t>Котельная ПАО «Ростелеком»</w:t>
      </w:r>
    </w:p>
    <w:p w:rsidR="00D06AC0" w:rsidRPr="003B4751" w:rsidRDefault="00D06AC0">
      <w:pPr>
        <w:spacing w:line="127"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Располагаемая мощность котельной ПАО «Ростелеком» составляет 0,44 Гкал/ч, подключенная нагрузка по состоянию на начало 20</w:t>
      </w:r>
      <w:r w:rsidR="00392E6E">
        <w:rPr>
          <w:rFonts w:eastAsia="Times New Roman"/>
          <w:sz w:val="24"/>
          <w:szCs w:val="24"/>
        </w:rPr>
        <w:t>20</w:t>
      </w:r>
      <w:r w:rsidRPr="003B4751">
        <w:rPr>
          <w:rFonts w:eastAsia="Times New Roman"/>
          <w:sz w:val="24"/>
          <w:szCs w:val="24"/>
        </w:rPr>
        <w:t>г. – 0,34 Гкал/ч. Котельная оборудована двумя котлами «Универсал 6» с ручной загрузкой угля.</w:t>
      </w:r>
    </w:p>
    <w:p w:rsidR="00D06AC0" w:rsidRPr="003B4751" w:rsidRDefault="00D06AC0">
      <w:pPr>
        <w:spacing w:line="122" w:lineRule="exact"/>
        <w:rPr>
          <w:sz w:val="20"/>
          <w:szCs w:val="20"/>
        </w:rPr>
      </w:pPr>
    </w:p>
    <w:p w:rsidR="00D06AC0" w:rsidRPr="003B4751" w:rsidRDefault="00BA7611">
      <w:pPr>
        <w:tabs>
          <w:tab w:val="left" w:pos="1760"/>
          <w:tab w:val="left" w:pos="2820"/>
          <w:tab w:val="left" w:pos="4040"/>
          <w:tab w:val="left" w:pos="4340"/>
          <w:tab w:val="left" w:pos="5220"/>
          <w:tab w:val="left" w:pos="6940"/>
          <w:tab w:val="left" w:pos="8540"/>
        </w:tabs>
        <w:ind w:left="980"/>
        <w:rPr>
          <w:sz w:val="20"/>
          <w:szCs w:val="20"/>
        </w:rPr>
      </w:pPr>
      <w:r w:rsidRPr="003B4751">
        <w:rPr>
          <w:rFonts w:eastAsia="Times New Roman"/>
          <w:sz w:val="24"/>
          <w:szCs w:val="24"/>
        </w:rPr>
        <w:t>Ввиду</w:t>
      </w:r>
      <w:r w:rsidR="003B4751">
        <w:rPr>
          <w:rFonts w:eastAsia="Times New Roman"/>
          <w:sz w:val="24"/>
          <w:szCs w:val="24"/>
        </w:rPr>
        <w:t xml:space="preserve"> </w:t>
      </w:r>
      <w:r w:rsidRPr="003B4751">
        <w:rPr>
          <w:rFonts w:eastAsia="Times New Roman"/>
          <w:sz w:val="24"/>
          <w:szCs w:val="24"/>
        </w:rPr>
        <w:t>большой</w:t>
      </w:r>
      <w:r w:rsidR="003B4751">
        <w:rPr>
          <w:rFonts w:eastAsia="Times New Roman"/>
          <w:sz w:val="24"/>
          <w:szCs w:val="24"/>
        </w:rPr>
        <w:t xml:space="preserve"> </w:t>
      </w:r>
      <w:r w:rsidRPr="003B4751">
        <w:rPr>
          <w:rFonts w:eastAsia="Times New Roman"/>
          <w:sz w:val="24"/>
          <w:szCs w:val="24"/>
        </w:rPr>
        <w:t>наработки</w:t>
      </w:r>
      <w:r w:rsidR="003B4751">
        <w:rPr>
          <w:rFonts w:eastAsia="Times New Roman"/>
          <w:sz w:val="24"/>
          <w:szCs w:val="24"/>
        </w:rPr>
        <w:t xml:space="preserve"> </w:t>
      </w:r>
      <w:r w:rsidRPr="003B4751">
        <w:rPr>
          <w:rFonts w:eastAsia="Times New Roman"/>
          <w:sz w:val="24"/>
          <w:szCs w:val="24"/>
        </w:rPr>
        <w:t>и</w:t>
      </w:r>
      <w:r w:rsidR="003B4751">
        <w:rPr>
          <w:rFonts w:eastAsia="Times New Roman"/>
          <w:sz w:val="24"/>
          <w:szCs w:val="24"/>
        </w:rPr>
        <w:t xml:space="preserve"> </w:t>
      </w:r>
      <w:r w:rsidRPr="003B4751">
        <w:rPr>
          <w:rFonts w:eastAsia="Times New Roman"/>
          <w:sz w:val="24"/>
          <w:szCs w:val="24"/>
        </w:rPr>
        <w:t>низкой</w:t>
      </w:r>
      <w:r w:rsidR="003B4751">
        <w:rPr>
          <w:rFonts w:eastAsia="Times New Roman"/>
          <w:sz w:val="24"/>
          <w:szCs w:val="24"/>
        </w:rPr>
        <w:t xml:space="preserve"> </w:t>
      </w:r>
      <w:r w:rsidRPr="003B4751">
        <w:rPr>
          <w:rFonts w:eastAsia="Times New Roman"/>
          <w:sz w:val="24"/>
          <w:szCs w:val="24"/>
        </w:rPr>
        <w:t>эффективности</w:t>
      </w:r>
      <w:r w:rsidR="003B4751">
        <w:rPr>
          <w:rFonts w:eastAsia="Times New Roman"/>
          <w:sz w:val="24"/>
          <w:szCs w:val="24"/>
        </w:rPr>
        <w:t xml:space="preserve"> </w:t>
      </w:r>
      <w:r w:rsidRPr="003B4751">
        <w:rPr>
          <w:rFonts w:eastAsia="Times New Roman"/>
          <w:sz w:val="24"/>
          <w:szCs w:val="24"/>
        </w:rPr>
        <w:t>оборудования</w:t>
      </w:r>
      <w:r w:rsidR="003B4751">
        <w:rPr>
          <w:rFonts w:eastAsia="Times New Roman"/>
          <w:sz w:val="24"/>
          <w:szCs w:val="24"/>
        </w:rPr>
        <w:t xml:space="preserve"> </w:t>
      </w:r>
      <w:r w:rsidRPr="003B4751">
        <w:rPr>
          <w:rFonts w:eastAsia="Times New Roman"/>
          <w:sz w:val="24"/>
          <w:szCs w:val="24"/>
        </w:rPr>
        <w:t>котельной</w:t>
      </w:r>
    </w:p>
    <w:tbl>
      <w:tblPr>
        <w:tblW w:w="9360" w:type="dxa"/>
        <w:tblInd w:w="260" w:type="dxa"/>
        <w:tblLayout w:type="fixed"/>
        <w:tblCellMar>
          <w:left w:w="0" w:type="dxa"/>
          <w:right w:w="0" w:type="dxa"/>
        </w:tblCellMar>
        <w:tblLook w:val="04A0" w:firstRow="1" w:lastRow="0" w:firstColumn="1" w:lastColumn="0" w:noHBand="0" w:noVBand="1"/>
      </w:tblPr>
      <w:tblGrid>
        <w:gridCol w:w="1740"/>
        <w:gridCol w:w="720"/>
        <w:gridCol w:w="1200"/>
        <w:gridCol w:w="300"/>
        <w:gridCol w:w="980"/>
        <w:gridCol w:w="720"/>
        <w:gridCol w:w="340"/>
        <w:gridCol w:w="1320"/>
        <w:gridCol w:w="1460"/>
        <w:gridCol w:w="580"/>
      </w:tblGrid>
      <w:tr w:rsidR="003B4751" w:rsidRPr="003B4751" w:rsidTr="003B4751">
        <w:trPr>
          <w:trHeight w:val="276"/>
        </w:trPr>
        <w:tc>
          <w:tcPr>
            <w:tcW w:w="1740" w:type="dxa"/>
            <w:vAlign w:val="bottom"/>
          </w:tcPr>
          <w:p w:rsidR="00D06AC0" w:rsidRPr="003B4751" w:rsidRDefault="00BA7611">
            <w:pPr>
              <w:rPr>
                <w:sz w:val="20"/>
                <w:szCs w:val="20"/>
              </w:rPr>
            </w:pPr>
            <w:r w:rsidRPr="003B4751">
              <w:rPr>
                <w:rFonts w:eastAsia="Times New Roman"/>
                <w:sz w:val="24"/>
                <w:szCs w:val="24"/>
              </w:rPr>
              <w:t>представляется</w:t>
            </w:r>
          </w:p>
        </w:tc>
        <w:tc>
          <w:tcPr>
            <w:tcW w:w="1920" w:type="dxa"/>
            <w:gridSpan w:val="2"/>
            <w:vAlign w:val="bottom"/>
          </w:tcPr>
          <w:p w:rsidR="00D06AC0" w:rsidRPr="003B4751" w:rsidRDefault="00BA7611">
            <w:pPr>
              <w:ind w:left="60"/>
              <w:rPr>
                <w:sz w:val="20"/>
                <w:szCs w:val="20"/>
              </w:rPr>
            </w:pPr>
            <w:r w:rsidRPr="003B4751">
              <w:rPr>
                <w:rFonts w:eastAsia="Times New Roman"/>
                <w:sz w:val="24"/>
                <w:szCs w:val="24"/>
              </w:rPr>
              <w:t>целесообразным</w:t>
            </w:r>
          </w:p>
        </w:tc>
        <w:tc>
          <w:tcPr>
            <w:tcW w:w="300" w:type="dxa"/>
            <w:vAlign w:val="bottom"/>
          </w:tcPr>
          <w:p w:rsidR="00D06AC0" w:rsidRPr="003B4751" w:rsidRDefault="00BA7611">
            <w:pPr>
              <w:ind w:left="40"/>
              <w:rPr>
                <w:sz w:val="20"/>
                <w:szCs w:val="20"/>
              </w:rPr>
            </w:pPr>
            <w:r w:rsidRPr="003B4751">
              <w:rPr>
                <w:rFonts w:eastAsia="Times New Roman"/>
                <w:sz w:val="24"/>
                <w:szCs w:val="24"/>
              </w:rPr>
              <w:t>в</w:t>
            </w:r>
          </w:p>
        </w:tc>
        <w:tc>
          <w:tcPr>
            <w:tcW w:w="980" w:type="dxa"/>
            <w:vAlign w:val="bottom"/>
          </w:tcPr>
          <w:p w:rsidR="00D06AC0" w:rsidRPr="003B4751" w:rsidRDefault="00BA7611" w:rsidP="003B4751">
            <w:pPr>
              <w:ind w:left="80"/>
              <w:rPr>
                <w:sz w:val="20"/>
                <w:szCs w:val="20"/>
              </w:rPr>
            </w:pPr>
            <w:r w:rsidRPr="003B4751">
              <w:rPr>
                <w:rFonts w:eastAsia="Times New Roman"/>
                <w:sz w:val="24"/>
                <w:szCs w:val="24"/>
              </w:rPr>
              <w:t>2020</w:t>
            </w:r>
            <w:r w:rsidR="003B4751">
              <w:rPr>
                <w:rFonts w:eastAsia="Times New Roman"/>
                <w:sz w:val="24"/>
                <w:szCs w:val="24"/>
              </w:rPr>
              <w:t xml:space="preserve"> </w:t>
            </w:r>
            <w:r w:rsidRPr="003B4751">
              <w:rPr>
                <w:rFonts w:eastAsia="Times New Roman"/>
                <w:sz w:val="24"/>
                <w:szCs w:val="24"/>
              </w:rPr>
              <w:t>г.</w:t>
            </w:r>
          </w:p>
        </w:tc>
        <w:tc>
          <w:tcPr>
            <w:tcW w:w="1060" w:type="dxa"/>
            <w:gridSpan w:val="2"/>
            <w:vAlign w:val="bottom"/>
          </w:tcPr>
          <w:p w:rsidR="00D06AC0" w:rsidRPr="003B4751" w:rsidRDefault="00BA7611">
            <w:pPr>
              <w:ind w:left="180"/>
              <w:rPr>
                <w:sz w:val="20"/>
                <w:szCs w:val="20"/>
              </w:rPr>
            </w:pPr>
            <w:r w:rsidRPr="003B4751">
              <w:rPr>
                <w:rFonts w:eastAsia="Times New Roman"/>
                <w:sz w:val="24"/>
                <w:szCs w:val="24"/>
              </w:rPr>
              <w:t>вывести</w:t>
            </w:r>
          </w:p>
        </w:tc>
        <w:tc>
          <w:tcPr>
            <w:tcW w:w="1320" w:type="dxa"/>
            <w:vAlign w:val="bottom"/>
          </w:tcPr>
          <w:p w:rsidR="00D06AC0" w:rsidRPr="003B4751" w:rsidRDefault="00BA7611">
            <w:pPr>
              <w:ind w:left="180"/>
              <w:rPr>
                <w:sz w:val="20"/>
                <w:szCs w:val="20"/>
              </w:rPr>
            </w:pPr>
            <w:r w:rsidRPr="003B4751">
              <w:rPr>
                <w:rFonts w:eastAsia="Times New Roman"/>
                <w:sz w:val="24"/>
                <w:szCs w:val="24"/>
              </w:rPr>
              <w:t>котельную</w:t>
            </w:r>
          </w:p>
        </w:tc>
        <w:tc>
          <w:tcPr>
            <w:tcW w:w="2040" w:type="dxa"/>
            <w:gridSpan w:val="2"/>
            <w:vAlign w:val="bottom"/>
          </w:tcPr>
          <w:p w:rsidR="00D06AC0" w:rsidRPr="003B4751" w:rsidRDefault="00BA7611">
            <w:pPr>
              <w:jc w:val="right"/>
              <w:rPr>
                <w:sz w:val="20"/>
                <w:szCs w:val="20"/>
              </w:rPr>
            </w:pPr>
            <w:r w:rsidRPr="003B4751">
              <w:rPr>
                <w:rFonts w:eastAsia="Times New Roman"/>
                <w:sz w:val="24"/>
                <w:szCs w:val="24"/>
              </w:rPr>
              <w:t>из   эксплуатации</w:t>
            </w:r>
          </w:p>
        </w:tc>
      </w:tr>
      <w:tr w:rsidR="003B4751" w:rsidRPr="003B4751" w:rsidTr="003B4751">
        <w:trPr>
          <w:trHeight w:val="276"/>
        </w:trPr>
        <w:tc>
          <w:tcPr>
            <w:tcW w:w="1740" w:type="dxa"/>
            <w:vAlign w:val="bottom"/>
          </w:tcPr>
          <w:p w:rsidR="00D06AC0" w:rsidRPr="003B4751" w:rsidRDefault="00BA7611">
            <w:pPr>
              <w:rPr>
                <w:sz w:val="20"/>
                <w:szCs w:val="20"/>
              </w:rPr>
            </w:pPr>
            <w:r w:rsidRPr="003B4751">
              <w:rPr>
                <w:rFonts w:eastAsia="Times New Roman"/>
                <w:sz w:val="24"/>
                <w:szCs w:val="24"/>
              </w:rPr>
              <w:t>с подключением</w:t>
            </w:r>
          </w:p>
        </w:tc>
        <w:tc>
          <w:tcPr>
            <w:tcW w:w="720" w:type="dxa"/>
            <w:vAlign w:val="bottom"/>
          </w:tcPr>
          <w:p w:rsidR="00D06AC0" w:rsidRPr="003B4751" w:rsidRDefault="00BA7611">
            <w:pPr>
              <w:ind w:left="100"/>
              <w:rPr>
                <w:sz w:val="20"/>
                <w:szCs w:val="20"/>
              </w:rPr>
            </w:pPr>
            <w:r w:rsidRPr="003B4751">
              <w:rPr>
                <w:rFonts w:eastAsia="Times New Roman"/>
                <w:sz w:val="24"/>
                <w:szCs w:val="24"/>
              </w:rPr>
              <w:t>сетей</w:t>
            </w:r>
          </w:p>
        </w:tc>
        <w:tc>
          <w:tcPr>
            <w:tcW w:w="1200" w:type="dxa"/>
            <w:vAlign w:val="bottom"/>
          </w:tcPr>
          <w:p w:rsidR="00D06AC0" w:rsidRPr="003B4751" w:rsidRDefault="00BA7611">
            <w:pPr>
              <w:ind w:left="80"/>
              <w:rPr>
                <w:sz w:val="20"/>
                <w:szCs w:val="20"/>
              </w:rPr>
            </w:pPr>
            <w:r w:rsidRPr="003B4751">
              <w:rPr>
                <w:rFonts w:eastAsia="Times New Roman"/>
                <w:sz w:val="24"/>
                <w:szCs w:val="24"/>
              </w:rPr>
              <w:t>котельной</w:t>
            </w:r>
          </w:p>
        </w:tc>
        <w:tc>
          <w:tcPr>
            <w:tcW w:w="300" w:type="dxa"/>
            <w:vAlign w:val="bottom"/>
          </w:tcPr>
          <w:p w:rsidR="00D06AC0" w:rsidRPr="003B4751" w:rsidRDefault="00BA7611">
            <w:pPr>
              <w:ind w:left="100"/>
              <w:rPr>
                <w:sz w:val="20"/>
                <w:szCs w:val="20"/>
              </w:rPr>
            </w:pPr>
            <w:r w:rsidRPr="003B4751">
              <w:rPr>
                <w:rFonts w:eastAsia="Times New Roman"/>
                <w:sz w:val="24"/>
                <w:szCs w:val="24"/>
              </w:rPr>
              <w:t>к</w:t>
            </w:r>
          </w:p>
        </w:tc>
        <w:tc>
          <w:tcPr>
            <w:tcW w:w="980" w:type="dxa"/>
            <w:vAlign w:val="bottom"/>
          </w:tcPr>
          <w:p w:rsidR="00D06AC0" w:rsidRPr="003B4751" w:rsidRDefault="00BA7611">
            <w:pPr>
              <w:ind w:left="60"/>
              <w:rPr>
                <w:sz w:val="20"/>
                <w:szCs w:val="20"/>
              </w:rPr>
            </w:pPr>
            <w:r w:rsidRPr="003B4751">
              <w:rPr>
                <w:rFonts w:eastAsia="Times New Roman"/>
                <w:sz w:val="24"/>
                <w:szCs w:val="24"/>
              </w:rPr>
              <w:t>системе</w:t>
            </w:r>
          </w:p>
        </w:tc>
        <w:tc>
          <w:tcPr>
            <w:tcW w:w="720" w:type="dxa"/>
            <w:vAlign w:val="bottom"/>
          </w:tcPr>
          <w:p w:rsidR="00D06AC0" w:rsidRPr="003B4751" w:rsidRDefault="00BA7611">
            <w:pPr>
              <w:ind w:left="40"/>
              <w:rPr>
                <w:sz w:val="20"/>
                <w:szCs w:val="20"/>
              </w:rPr>
            </w:pPr>
            <w:r w:rsidRPr="003B4751">
              <w:rPr>
                <w:rFonts w:eastAsia="Times New Roman"/>
                <w:sz w:val="24"/>
                <w:szCs w:val="24"/>
              </w:rPr>
              <w:t>БТЭЦ</w:t>
            </w:r>
          </w:p>
        </w:tc>
        <w:tc>
          <w:tcPr>
            <w:tcW w:w="340" w:type="dxa"/>
            <w:vAlign w:val="bottom"/>
          </w:tcPr>
          <w:p w:rsidR="00D06AC0" w:rsidRPr="003B4751" w:rsidRDefault="00BA7611">
            <w:pPr>
              <w:ind w:left="80"/>
              <w:rPr>
                <w:sz w:val="20"/>
                <w:szCs w:val="20"/>
              </w:rPr>
            </w:pPr>
            <w:r w:rsidRPr="003B4751">
              <w:rPr>
                <w:rFonts w:eastAsia="Times New Roman"/>
                <w:sz w:val="24"/>
                <w:szCs w:val="24"/>
              </w:rPr>
              <w:t>и</w:t>
            </w:r>
          </w:p>
        </w:tc>
        <w:tc>
          <w:tcPr>
            <w:tcW w:w="1320" w:type="dxa"/>
            <w:vAlign w:val="bottom"/>
          </w:tcPr>
          <w:p w:rsidR="00D06AC0" w:rsidRPr="003B4751" w:rsidRDefault="00BA7611">
            <w:pPr>
              <w:ind w:left="20"/>
              <w:rPr>
                <w:sz w:val="20"/>
                <w:szCs w:val="20"/>
              </w:rPr>
            </w:pPr>
            <w:r w:rsidRPr="003B4751">
              <w:rPr>
                <w:rFonts w:eastAsia="Times New Roman"/>
                <w:sz w:val="24"/>
                <w:szCs w:val="24"/>
              </w:rPr>
              <w:t>установкой</w:t>
            </w:r>
          </w:p>
        </w:tc>
        <w:tc>
          <w:tcPr>
            <w:tcW w:w="1460" w:type="dxa"/>
            <w:vAlign w:val="bottom"/>
          </w:tcPr>
          <w:p w:rsidR="00D06AC0" w:rsidRPr="003B4751" w:rsidRDefault="00BA7611">
            <w:pPr>
              <w:ind w:left="20"/>
              <w:rPr>
                <w:sz w:val="20"/>
                <w:szCs w:val="20"/>
              </w:rPr>
            </w:pPr>
            <w:r w:rsidRPr="003B4751">
              <w:rPr>
                <w:rFonts w:eastAsia="Times New Roman"/>
                <w:sz w:val="24"/>
                <w:szCs w:val="24"/>
              </w:rPr>
              <w:t>элеваторных</w:t>
            </w:r>
          </w:p>
        </w:tc>
        <w:tc>
          <w:tcPr>
            <w:tcW w:w="580" w:type="dxa"/>
            <w:vAlign w:val="bottom"/>
          </w:tcPr>
          <w:p w:rsidR="00D06AC0" w:rsidRPr="003B4751" w:rsidRDefault="00BA7611">
            <w:pPr>
              <w:jc w:val="right"/>
              <w:rPr>
                <w:sz w:val="20"/>
                <w:szCs w:val="20"/>
              </w:rPr>
            </w:pPr>
            <w:r w:rsidRPr="003B4751">
              <w:rPr>
                <w:rFonts w:eastAsia="Times New Roman"/>
                <w:w w:val="98"/>
                <w:sz w:val="24"/>
                <w:szCs w:val="24"/>
              </w:rPr>
              <w:t>узлов</w:t>
            </w:r>
          </w:p>
        </w:tc>
      </w:tr>
      <w:tr w:rsidR="003B4751" w:rsidRPr="003B4751" w:rsidTr="00651C90">
        <w:trPr>
          <w:trHeight w:val="276"/>
        </w:trPr>
        <w:tc>
          <w:tcPr>
            <w:tcW w:w="9360" w:type="dxa"/>
            <w:gridSpan w:val="10"/>
            <w:vAlign w:val="bottom"/>
          </w:tcPr>
          <w:p w:rsidR="003B4751" w:rsidRPr="003B4751" w:rsidRDefault="003B4751">
            <w:pPr>
              <w:rPr>
                <w:sz w:val="24"/>
                <w:szCs w:val="24"/>
              </w:rPr>
            </w:pPr>
            <w:r w:rsidRPr="003B4751">
              <w:rPr>
                <w:rFonts w:eastAsia="Times New Roman"/>
                <w:sz w:val="24"/>
                <w:szCs w:val="24"/>
              </w:rPr>
              <w:t>у потребителей котельной.</w:t>
            </w:r>
          </w:p>
        </w:tc>
      </w:tr>
    </w:tbl>
    <w:p w:rsidR="00D06AC0" w:rsidRDefault="00BA7611" w:rsidP="00F30843">
      <w:pPr>
        <w:spacing w:line="234" w:lineRule="auto"/>
        <w:ind w:left="260" w:firstLine="708"/>
        <w:jc w:val="both"/>
        <w:rPr>
          <w:rFonts w:eastAsia="Times New Roman"/>
          <w:sz w:val="24"/>
          <w:szCs w:val="24"/>
        </w:rPr>
      </w:pPr>
      <w:r w:rsidRPr="003B4751">
        <w:rPr>
          <w:rFonts w:eastAsia="Times New Roman"/>
          <w:sz w:val="24"/>
          <w:szCs w:val="24"/>
        </w:rPr>
        <w:t>Выполнить строительство тепловой сети от УТ-8 до котельной ПАО «Ростелеком», диаметр трубопроводов 150мм L = 745м.</w:t>
      </w:r>
    </w:p>
    <w:p w:rsidR="00F30843" w:rsidRDefault="00F30843" w:rsidP="00F30843">
      <w:pPr>
        <w:spacing w:line="234" w:lineRule="auto"/>
        <w:ind w:left="260" w:firstLine="708"/>
        <w:jc w:val="both"/>
        <w:rPr>
          <w:rFonts w:eastAsia="Times New Roman"/>
          <w:sz w:val="24"/>
          <w:szCs w:val="24"/>
        </w:rPr>
      </w:pPr>
    </w:p>
    <w:p w:rsidR="00D06AC0" w:rsidRPr="003B4751" w:rsidRDefault="00392E6E">
      <w:pPr>
        <w:spacing w:line="200" w:lineRule="exact"/>
        <w:rPr>
          <w:sz w:val="20"/>
          <w:szCs w:val="20"/>
        </w:rPr>
      </w:pPr>
      <w:r w:rsidRPr="00392E6E">
        <w:rPr>
          <w:noProof/>
          <w:sz w:val="20"/>
          <w:szCs w:val="20"/>
        </w:rPr>
        <w:lastRenderedPageBreak/>
        <w:drawing>
          <wp:anchor distT="0" distB="0" distL="114300" distR="114300" simplePos="0" relativeHeight="251657728" behindDoc="1" locked="0" layoutInCell="1" allowOverlap="1" wp14:anchorId="4B5FA18D" wp14:editId="2EC57584">
            <wp:simplePos x="0" y="0"/>
            <wp:positionH relativeFrom="column">
              <wp:posOffset>523875</wp:posOffset>
            </wp:positionH>
            <wp:positionV relativeFrom="paragraph">
              <wp:posOffset>-152400</wp:posOffset>
            </wp:positionV>
            <wp:extent cx="5324475" cy="4914900"/>
            <wp:effectExtent l="0" t="0" r="9525" b="0"/>
            <wp:wrapTight wrapText="bothSides">
              <wp:wrapPolygon edited="0">
                <wp:start x="0" y="0"/>
                <wp:lineTo x="0" y="21516"/>
                <wp:lineTo x="21561" y="21516"/>
                <wp:lineTo x="21561"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4914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44" w:lineRule="exact"/>
        <w:rPr>
          <w:sz w:val="20"/>
          <w:szCs w:val="20"/>
        </w:rPr>
      </w:pPr>
    </w:p>
    <w:p w:rsidR="00D06AC0" w:rsidRPr="003B4751" w:rsidRDefault="00BA7611">
      <w:pPr>
        <w:ind w:left="980"/>
        <w:rPr>
          <w:sz w:val="20"/>
          <w:szCs w:val="20"/>
        </w:rPr>
      </w:pPr>
      <w:r w:rsidRPr="003B4751">
        <w:rPr>
          <w:rFonts w:eastAsia="Times New Roman"/>
          <w:b/>
          <w:bCs/>
          <w:sz w:val="20"/>
          <w:szCs w:val="20"/>
        </w:rPr>
        <w:t>Рисунок 8. Схема переключения потребителей котельной ПАО «Ростелеком» на БТЭЦ</w:t>
      </w:r>
    </w:p>
    <w:p w:rsidR="00D06AC0" w:rsidRPr="003B4751" w:rsidRDefault="00D06AC0">
      <w:pPr>
        <w:spacing w:line="200" w:lineRule="exact"/>
        <w:rPr>
          <w:sz w:val="20"/>
          <w:szCs w:val="20"/>
        </w:rPr>
      </w:pPr>
    </w:p>
    <w:p w:rsidR="00BB0A9C" w:rsidRPr="00BB0A9C" w:rsidRDefault="00BB0A9C" w:rsidP="00BB0A9C">
      <w:pPr>
        <w:ind w:firstLine="709"/>
        <w:jc w:val="both"/>
        <w:rPr>
          <w:rFonts w:eastAsia="Times New Roman"/>
          <w:sz w:val="24"/>
          <w:szCs w:val="24"/>
        </w:rPr>
      </w:pPr>
      <w:r w:rsidRPr="00BB0A9C">
        <w:rPr>
          <w:rFonts w:eastAsia="Times New Roman"/>
          <w:sz w:val="24"/>
          <w:szCs w:val="24"/>
        </w:rPr>
        <w:t>Переключение потребителей котельной ПАО «Ростелеком» с подключенной тепловой нагрузкой 0,34 Гкал/</w:t>
      </w:r>
      <w:proofErr w:type="gramStart"/>
      <w:r w:rsidRPr="00BB0A9C">
        <w:rPr>
          <w:rFonts w:eastAsia="Times New Roman"/>
          <w:sz w:val="24"/>
          <w:szCs w:val="24"/>
        </w:rPr>
        <w:t>ч</w:t>
      </w:r>
      <w:proofErr w:type="gramEnd"/>
      <w:r w:rsidRPr="00BB0A9C">
        <w:rPr>
          <w:rFonts w:eastAsia="Times New Roman"/>
          <w:sz w:val="24"/>
          <w:szCs w:val="24"/>
        </w:rPr>
        <w:t xml:space="preserve"> на СП «БТЭЦ» возможно после выполнения следующих мероприятий АО «ДГК» на </w:t>
      </w:r>
      <w:proofErr w:type="spellStart"/>
      <w:r w:rsidRPr="00BB0A9C">
        <w:rPr>
          <w:rFonts w:eastAsia="Times New Roman"/>
          <w:sz w:val="24"/>
          <w:szCs w:val="24"/>
        </w:rPr>
        <w:t>тепломагистрали</w:t>
      </w:r>
      <w:proofErr w:type="spellEnd"/>
      <w:r w:rsidRPr="00BB0A9C">
        <w:rPr>
          <w:rFonts w:eastAsia="Times New Roman"/>
          <w:sz w:val="24"/>
          <w:szCs w:val="24"/>
        </w:rPr>
        <w:t xml:space="preserve"> № 2 Северного района:</w:t>
      </w:r>
    </w:p>
    <w:p w:rsidR="00BB0A9C" w:rsidRPr="00BB0A9C" w:rsidRDefault="00BB0A9C" w:rsidP="00BB0A9C">
      <w:pPr>
        <w:ind w:firstLine="709"/>
        <w:jc w:val="both"/>
        <w:rPr>
          <w:sz w:val="24"/>
          <w:szCs w:val="24"/>
        </w:rPr>
      </w:pPr>
      <w:r w:rsidRPr="00BB0A9C">
        <w:rPr>
          <w:color w:val="000000"/>
          <w:sz w:val="24"/>
          <w:szCs w:val="24"/>
          <w:lang w:bidi="ru-RU"/>
        </w:rPr>
        <w:t>1.</w:t>
      </w:r>
      <w:r w:rsidRPr="00BB0A9C">
        <w:rPr>
          <w:sz w:val="24"/>
          <w:szCs w:val="24"/>
        </w:rPr>
        <w:t xml:space="preserve"> Реконструкция участка т/м №2 Северного района, от узла «А» до ТП-2С, протяжённостью в двухтрубном исполнении 1426м, с заменой трубопроводов с </w:t>
      </w:r>
      <w:proofErr w:type="spellStart"/>
      <w:r w:rsidRPr="00BB0A9C">
        <w:rPr>
          <w:sz w:val="24"/>
          <w:szCs w:val="24"/>
        </w:rPr>
        <w:t>Ду</w:t>
      </w:r>
      <w:proofErr w:type="spellEnd"/>
      <w:r w:rsidRPr="00BB0A9C">
        <w:rPr>
          <w:sz w:val="24"/>
          <w:szCs w:val="24"/>
        </w:rPr>
        <w:t xml:space="preserve"> 800мм на </w:t>
      </w:r>
      <w:proofErr w:type="spellStart"/>
      <w:r w:rsidRPr="00BB0A9C">
        <w:rPr>
          <w:sz w:val="24"/>
          <w:szCs w:val="24"/>
        </w:rPr>
        <w:t>Ду</w:t>
      </w:r>
      <w:proofErr w:type="spellEnd"/>
      <w:r w:rsidRPr="00BB0A9C">
        <w:rPr>
          <w:sz w:val="24"/>
          <w:szCs w:val="24"/>
        </w:rPr>
        <w:t xml:space="preserve"> 1000мм;</w:t>
      </w:r>
    </w:p>
    <w:p w:rsidR="00BB0A9C" w:rsidRPr="00BB0A9C" w:rsidRDefault="00BB0A9C" w:rsidP="00BB0A9C">
      <w:pPr>
        <w:ind w:firstLine="709"/>
        <w:jc w:val="both"/>
        <w:rPr>
          <w:rFonts w:eastAsia="Arial Unicode MS"/>
          <w:sz w:val="24"/>
          <w:szCs w:val="24"/>
        </w:rPr>
      </w:pPr>
      <w:r w:rsidRPr="00BB0A9C">
        <w:rPr>
          <w:sz w:val="24"/>
          <w:szCs w:val="24"/>
        </w:rPr>
        <w:t xml:space="preserve">2. Реконструкция  теплотрассы ЦЭС, на участке от УТ-2 до ТП-2Б, протяжённостью в двухтрубном исполнении 561,3м, с увеличением диаметра трубопроводов с </w:t>
      </w:r>
      <w:proofErr w:type="spellStart"/>
      <w:r w:rsidRPr="00BB0A9C">
        <w:rPr>
          <w:sz w:val="24"/>
          <w:szCs w:val="24"/>
        </w:rPr>
        <w:t>Ду</w:t>
      </w:r>
      <w:proofErr w:type="spellEnd"/>
      <w:r w:rsidRPr="00BB0A9C">
        <w:rPr>
          <w:sz w:val="24"/>
          <w:szCs w:val="24"/>
        </w:rPr>
        <w:t xml:space="preserve"> 300мм на </w:t>
      </w:r>
      <w:proofErr w:type="spellStart"/>
      <w:r w:rsidRPr="00BB0A9C">
        <w:rPr>
          <w:sz w:val="24"/>
          <w:szCs w:val="24"/>
        </w:rPr>
        <w:t>Ду</w:t>
      </w:r>
      <w:proofErr w:type="spellEnd"/>
      <w:r w:rsidRPr="00BB0A9C">
        <w:rPr>
          <w:sz w:val="24"/>
          <w:szCs w:val="24"/>
        </w:rPr>
        <w:t xml:space="preserve"> 400мм.</w:t>
      </w:r>
      <w:r w:rsidRPr="00BB0A9C">
        <w:rPr>
          <w:rFonts w:eastAsia="Arial Unicode MS"/>
          <w:sz w:val="24"/>
          <w:szCs w:val="24"/>
        </w:rPr>
        <w:t>;</w:t>
      </w:r>
    </w:p>
    <w:p w:rsidR="00BB0A9C" w:rsidRPr="00BB0A9C" w:rsidRDefault="00BB0A9C" w:rsidP="00BB0A9C">
      <w:pPr>
        <w:pStyle w:val="20"/>
        <w:shd w:val="clear" w:color="auto" w:fill="auto"/>
        <w:tabs>
          <w:tab w:val="left" w:pos="971"/>
        </w:tabs>
        <w:spacing w:line="240" w:lineRule="auto"/>
        <w:ind w:firstLine="709"/>
        <w:jc w:val="both"/>
        <w:rPr>
          <w:color w:val="000000"/>
          <w:sz w:val="24"/>
          <w:szCs w:val="24"/>
          <w:lang w:bidi="ru-RU"/>
        </w:rPr>
      </w:pPr>
      <w:r w:rsidRPr="00BB0A9C">
        <w:rPr>
          <w:color w:val="000000"/>
          <w:sz w:val="24"/>
          <w:szCs w:val="24"/>
          <w:lang w:bidi="ru-RU"/>
        </w:rPr>
        <w:t>3. Реконструкция участка т/м №2 Северного планировочного района, от УТ-12АС до ТК- 13С протяжённостью в двухтрубном исполнении 196м с заменой трубопроводов, с Ду500мм на Ду700мм;</w:t>
      </w:r>
    </w:p>
    <w:p w:rsidR="00BB0A9C" w:rsidRPr="00BB0A9C" w:rsidRDefault="00BB0A9C" w:rsidP="00BB0A9C">
      <w:pPr>
        <w:pStyle w:val="20"/>
        <w:shd w:val="clear" w:color="auto" w:fill="auto"/>
        <w:tabs>
          <w:tab w:val="left" w:pos="971"/>
        </w:tabs>
        <w:spacing w:line="240" w:lineRule="auto"/>
        <w:ind w:firstLine="709"/>
        <w:jc w:val="both"/>
        <w:rPr>
          <w:color w:val="000000"/>
          <w:sz w:val="24"/>
          <w:szCs w:val="24"/>
          <w:lang w:bidi="ru-RU"/>
        </w:rPr>
      </w:pPr>
      <w:r w:rsidRPr="00BB0A9C">
        <w:rPr>
          <w:color w:val="000000"/>
          <w:sz w:val="24"/>
          <w:szCs w:val="24"/>
          <w:lang w:bidi="ru-RU"/>
        </w:rPr>
        <w:t xml:space="preserve">4. </w:t>
      </w:r>
      <w:r w:rsidR="00115848">
        <w:rPr>
          <w:color w:val="000000"/>
          <w:sz w:val="24"/>
          <w:szCs w:val="24"/>
          <w:lang w:bidi="ru-RU"/>
        </w:rPr>
        <w:t>Р</w:t>
      </w:r>
      <w:r w:rsidRPr="00BB0A9C">
        <w:rPr>
          <w:rFonts w:eastAsia="Arial Unicode MS"/>
          <w:sz w:val="24"/>
          <w:szCs w:val="24"/>
        </w:rPr>
        <w:t xml:space="preserve">еконструкция теплотрассы на ЦЭС с увеличением </w:t>
      </w:r>
      <w:proofErr w:type="spellStart"/>
      <w:r w:rsidRPr="00BB0A9C">
        <w:rPr>
          <w:rFonts w:eastAsia="Arial Unicode MS"/>
          <w:sz w:val="24"/>
          <w:szCs w:val="24"/>
        </w:rPr>
        <w:t>Ду</w:t>
      </w:r>
      <w:proofErr w:type="spellEnd"/>
      <w:r w:rsidRPr="00BB0A9C">
        <w:rPr>
          <w:rFonts w:eastAsia="Arial Unicode MS"/>
          <w:sz w:val="24"/>
          <w:szCs w:val="24"/>
        </w:rPr>
        <w:t xml:space="preserve"> 300 мм на </w:t>
      </w:r>
      <w:proofErr w:type="spellStart"/>
      <w:r w:rsidRPr="00BB0A9C">
        <w:rPr>
          <w:rFonts w:eastAsia="Arial Unicode MS"/>
          <w:sz w:val="24"/>
          <w:szCs w:val="24"/>
        </w:rPr>
        <w:t>Ду</w:t>
      </w:r>
      <w:proofErr w:type="spellEnd"/>
      <w:r w:rsidRPr="00BB0A9C">
        <w:rPr>
          <w:rFonts w:eastAsia="Arial Unicode MS"/>
          <w:sz w:val="24"/>
          <w:szCs w:val="24"/>
        </w:rPr>
        <w:t xml:space="preserve"> 400 мм БТЭЦ от ТП-2Б до УТ-4А L-899м (Реконструкция теплотрассы на ЦЭС (2С) с увеличением </w:t>
      </w:r>
      <w:proofErr w:type="spellStart"/>
      <w:r w:rsidRPr="00BB0A9C">
        <w:rPr>
          <w:rFonts w:eastAsia="Arial Unicode MS"/>
          <w:sz w:val="24"/>
          <w:szCs w:val="24"/>
        </w:rPr>
        <w:t>Ду</w:t>
      </w:r>
      <w:proofErr w:type="spellEnd"/>
      <w:r w:rsidRPr="00BB0A9C">
        <w:rPr>
          <w:rFonts w:eastAsia="Arial Unicode MS"/>
          <w:sz w:val="24"/>
          <w:szCs w:val="24"/>
        </w:rPr>
        <w:t xml:space="preserve"> 300 мм на </w:t>
      </w:r>
      <w:proofErr w:type="spellStart"/>
      <w:r w:rsidRPr="00BB0A9C">
        <w:rPr>
          <w:rFonts w:eastAsia="Arial Unicode MS"/>
          <w:sz w:val="24"/>
          <w:szCs w:val="24"/>
        </w:rPr>
        <w:t>Ду</w:t>
      </w:r>
      <w:proofErr w:type="spellEnd"/>
      <w:r w:rsidRPr="00BB0A9C">
        <w:rPr>
          <w:rFonts w:eastAsia="Arial Unicode MS"/>
          <w:sz w:val="24"/>
          <w:szCs w:val="24"/>
        </w:rPr>
        <w:t xml:space="preserve"> 400 мм БТЭЦ от ТП-2Б </w:t>
      </w:r>
      <w:proofErr w:type="gramStart"/>
      <w:r w:rsidRPr="00BB0A9C">
        <w:rPr>
          <w:rFonts w:eastAsia="Arial Unicode MS"/>
          <w:sz w:val="24"/>
          <w:szCs w:val="24"/>
        </w:rPr>
        <w:t>до</w:t>
      </w:r>
      <w:proofErr w:type="gramEnd"/>
      <w:r w:rsidRPr="00BB0A9C">
        <w:rPr>
          <w:rFonts w:eastAsia="Arial Unicode MS"/>
          <w:sz w:val="24"/>
          <w:szCs w:val="24"/>
        </w:rPr>
        <w:t xml:space="preserve"> УТ-4А L-899м).</w:t>
      </w:r>
    </w:p>
    <w:p w:rsidR="00392E6E" w:rsidRDefault="00392E6E" w:rsidP="00392E6E">
      <w:pPr>
        <w:tabs>
          <w:tab w:val="left" w:pos="980"/>
        </w:tabs>
        <w:spacing w:line="379" w:lineRule="exact"/>
        <w:jc w:val="both"/>
        <w:rPr>
          <w:sz w:val="20"/>
          <w:szCs w:val="20"/>
        </w:rPr>
      </w:pPr>
      <w:r w:rsidRPr="00392E6E">
        <w:rPr>
          <w:noProof/>
          <w:sz w:val="20"/>
          <w:szCs w:val="20"/>
        </w:rPr>
        <w:lastRenderedPageBreak/>
        <w:drawing>
          <wp:anchor distT="0" distB="0" distL="114300" distR="114300" simplePos="0" relativeHeight="251688960" behindDoc="1" locked="0" layoutInCell="1" allowOverlap="1" wp14:anchorId="4E4659DE" wp14:editId="7BF2792E">
            <wp:simplePos x="0" y="0"/>
            <wp:positionH relativeFrom="column">
              <wp:posOffset>323850</wp:posOffset>
            </wp:positionH>
            <wp:positionV relativeFrom="paragraph">
              <wp:posOffset>-95250</wp:posOffset>
            </wp:positionV>
            <wp:extent cx="5095875" cy="4448175"/>
            <wp:effectExtent l="0" t="0" r="9525" b="9525"/>
            <wp:wrapTight wrapText="bothSides">
              <wp:wrapPolygon edited="0">
                <wp:start x="0" y="0"/>
                <wp:lineTo x="0" y="21554"/>
                <wp:lineTo x="21560" y="21554"/>
                <wp:lineTo x="21560"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95875" cy="4448175"/>
                    </a:xfrm>
                    <a:prstGeom prst="rect">
                      <a:avLst/>
                    </a:prstGeom>
                    <a:noFill/>
                    <a:ln>
                      <a:noFill/>
                    </a:ln>
                  </pic:spPr>
                </pic:pic>
              </a:graphicData>
            </a:graphic>
          </wp:anchor>
        </w:drawing>
      </w: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Default="00392E6E" w:rsidP="00392E6E">
      <w:pPr>
        <w:tabs>
          <w:tab w:val="left" w:pos="980"/>
        </w:tabs>
        <w:spacing w:line="379" w:lineRule="exact"/>
        <w:jc w:val="both"/>
        <w:rPr>
          <w:sz w:val="20"/>
          <w:szCs w:val="20"/>
        </w:rPr>
      </w:pPr>
    </w:p>
    <w:p w:rsidR="00392E6E" w:rsidRPr="00392E6E" w:rsidRDefault="00392E6E" w:rsidP="00392E6E">
      <w:pPr>
        <w:tabs>
          <w:tab w:val="left" w:pos="980"/>
        </w:tabs>
        <w:spacing w:line="379" w:lineRule="exact"/>
        <w:jc w:val="both"/>
        <w:rPr>
          <w:sz w:val="20"/>
          <w:szCs w:val="20"/>
        </w:rPr>
      </w:pPr>
    </w:p>
    <w:p w:rsidR="00392E6E" w:rsidRDefault="00F30843">
      <w:pPr>
        <w:spacing w:line="234" w:lineRule="auto"/>
        <w:ind w:left="620" w:hanging="357"/>
        <w:rPr>
          <w:rFonts w:eastAsia="Times New Roman"/>
          <w:b/>
          <w:bCs/>
          <w:sz w:val="24"/>
          <w:szCs w:val="24"/>
        </w:rPr>
      </w:pPr>
      <w:r w:rsidRPr="003B4751">
        <w:rPr>
          <w:noProof/>
          <w:sz w:val="20"/>
          <w:szCs w:val="20"/>
        </w:rPr>
        <w:drawing>
          <wp:anchor distT="0" distB="0" distL="114300" distR="114300" simplePos="0" relativeHeight="251663360" behindDoc="1" locked="0" layoutInCell="0" allowOverlap="1" wp14:anchorId="6BE39ADB" wp14:editId="15B8AEB5">
            <wp:simplePos x="0" y="0"/>
            <wp:positionH relativeFrom="page">
              <wp:posOffset>1246505</wp:posOffset>
            </wp:positionH>
            <wp:positionV relativeFrom="page">
              <wp:posOffset>742950</wp:posOffset>
            </wp:positionV>
            <wp:extent cx="5429885" cy="432435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clrChange>
                        <a:clrFrom>
                          <a:srgbClr val="FFFFFF"/>
                        </a:clrFrom>
                        <a:clrTo>
                          <a:srgbClr val="FFFFFF">
                            <a:alpha val="0"/>
                          </a:srgbClr>
                        </a:clrTo>
                      </a:clrChange>
                      <a:extLst/>
                    </a:blip>
                    <a:srcRect/>
                    <a:stretch>
                      <a:fillRect/>
                    </a:stretch>
                  </pic:blipFill>
                  <pic:spPr bwMode="auto">
                    <a:xfrm>
                      <a:off x="0" y="0"/>
                      <a:ext cx="5429885" cy="4324350"/>
                    </a:xfrm>
                    <a:prstGeom prst="rect">
                      <a:avLst/>
                    </a:prstGeom>
                    <a:noFill/>
                  </pic:spPr>
                </pic:pic>
              </a:graphicData>
            </a:graphic>
            <wp14:sizeRelH relativeFrom="margin">
              <wp14:pctWidth>0</wp14:pctWidth>
            </wp14:sizeRelH>
            <wp14:sizeRelV relativeFrom="margin">
              <wp14:pctHeight>0</wp14:pctHeight>
            </wp14:sizeRelV>
          </wp:anchor>
        </w:drawing>
      </w:r>
    </w:p>
    <w:p w:rsidR="00392E6E" w:rsidRDefault="00392E6E">
      <w:pPr>
        <w:spacing w:line="234" w:lineRule="auto"/>
        <w:ind w:left="620" w:hanging="357"/>
        <w:rPr>
          <w:rFonts w:eastAsia="Times New Roman"/>
          <w:b/>
          <w:bCs/>
          <w:sz w:val="24"/>
          <w:szCs w:val="24"/>
        </w:rPr>
      </w:pPr>
    </w:p>
    <w:p w:rsidR="00392E6E" w:rsidRDefault="00392E6E">
      <w:pPr>
        <w:spacing w:line="234" w:lineRule="auto"/>
        <w:ind w:left="620" w:hanging="357"/>
        <w:rPr>
          <w:rFonts w:eastAsia="Times New Roman"/>
          <w:b/>
          <w:bCs/>
          <w:sz w:val="24"/>
          <w:szCs w:val="24"/>
        </w:rPr>
      </w:pPr>
    </w:p>
    <w:p w:rsidR="00392E6E" w:rsidRDefault="00392E6E">
      <w:pPr>
        <w:spacing w:line="234" w:lineRule="auto"/>
        <w:ind w:left="620" w:hanging="357"/>
        <w:rPr>
          <w:rFonts w:eastAsia="Times New Roman"/>
          <w:b/>
          <w:bCs/>
          <w:sz w:val="24"/>
          <w:szCs w:val="24"/>
        </w:rPr>
      </w:pPr>
    </w:p>
    <w:p w:rsidR="00392E6E" w:rsidRDefault="00392E6E">
      <w:pPr>
        <w:spacing w:line="234" w:lineRule="auto"/>
        <w:ind w:left="620" w:hanging="357"/>
        <w:rPr>
          <w:rFonts w:eastAsia="Times New Roman"/>
          <w:b/>
          <w:bCs/>
          <w:sz w:val="24"/>
          <w:szCs w:val="24"/>
        </w:rPr>
      </w:pPr>
    </w:p>
    <w:p w:rsidR="00392E6E" w:rsidRDefault="00392E6E">
      <w:pPr>
        <w:spacing w:line="234" w:lineRule="auto"/>
        <w:ind w:left="620" w:hanging="357"/>
        <w:rPr>
          <w:rFonts w:eastAsia="Times New Roman"/>
          <w:b/>
          <w:bCs/>
          <w:sz w:val="24"/>
          <w:szCs w:val="24"/>
        </w:rPr>
      </w:pPr>
    </w:p>
    <w:p w:rsidR="00F30843" w:rsidRDefault="00F30843" w:rsidP="00392E6E">
      <w:pPr>
        <w:spacing w:line="234" w:lineRule="auto"/>
        <w:ind w:left="620" w:hanging="357"/>
        <w:jc w:val="center"/>
        <w:rPr>
          <w:rFonts w:eastAsia="Times New Roman"/>
          <w:b/>
          <w:bCs/>
          <w:sz w:val="20"/>
          <w:szCs w:val="20"/>
        </w:rPr>
      </w:pPr>
    </w:p>
    <w:p w:rsidR="00392E6E" w:rsidRPr="00392E6E" w:rsidRDefault="00392E6E" w:rsidP="00392E6E">
      <w:pPr>
        <w:spacing w:line="234" w:lineRule="auto"/>
        <w:ind w:left="620" w:hanging="357"/>
        <w:jc w:val="center"/>
        <w:rPr>
          <w:rFonts w:eastAsia="Times New Roman"/>
          <w:b/>
          <w:bCs/>
          <w:sz w:val="20"/>
          <w:szCs w:val="20"/>
        </w:rPr>
      </w:pPr>
      <w:r w:rsidRPr="00392E6E">
        <w:rPr>
          <w:rFonts w:eastAsia="Times New Roman"/>
          <w:b/>
          <w:bCs/>
          <w:sz w:val="20"/>
          <w:szCs w:val="20"/>
        </w:rPr>
        <w:t xml:space="preserve">Рисунок </w:t>
      </w:r>
      <w:r>
        <w:rPr>
          <w:rFonts w:eastAsia="Times New Roman"/>
          <w:b/>
          <w:bCs/>
          <w:sz w:val="20"/>
          <w:szCs w:val="20"/>
        </w:rPr>
        <w:t>9</w:t>
      </w:r>
      <w:r w:rsidRPr="00392E6E">
        <w:rPr>
          <w:rFonts w:eastAsia="Times New Roman"/>
          <w:b/>
          <w:bCs/>
          <w:sz w:val="20"/>
          <w:szCs w:val="20"/>
        </w:rPr>
        <w:t>. Организация теплоснабжения потребителей перспективной застройки квартала 800 и смежных с ним кварталов</w:t>
      </w:r>
    </w:p>
    <w:p w:rsidR="00D06AC0" w:rsidRPr="003B4751" w:rsidRDefault="00BA7611">
      <w:pPr>
        <w:spacing w:line="234" w:lineRule="auto"/>
        <w:ind w:left="620" w:hanging="357"/>
        <w:rPr>
          <w:sz w:val="20"/>
          <w:szCs w:val="20"/>
        </w:rPr>
      </w:pPr>
      <w:r w:rsidRPr="003B4751">
        <w:rPr>
          <w:rFonts w:eastAsia="Times New Roman"/>
          <w:b/>
          <w:bCs/>
          <w:sz w:val="24"/>
          <w:szCs w:val="24"/>
        </w:rPr>
        <w:t>7.9.6</w:t>
      </w:r>
      <w:r w:rsidRPr="003B4751">
        <w:rPr>
          <w:sz w:val="20"/>
          <w:szCs w:val="20"/>
        </w:rPr>
        <w:t xml:space="preserve"> </w:t>
      </w:r>
      <w:r w:rsidRPr="003B4751">
        <w:rPr>
          <w:rFonts w:eastAsia="Times New Roman"/>
          <w:b/>
          <w:bCs/>
          <w:sz w:val="24"/>
          <w:szCs w:val="24"/>
        </w:rPr>
        <w:t>Котельные 433, 438, 476 кварталов, «ПЛ-26», «ПУ-23», котельная по ул. Дальневосточная, 25</w:t>
      </w:r>
    </w:p>
    <w:p w:rsidR="00D06AC0" w:rsidRPr="003B4751" w:rsidRDefault="00D06AC0">
      <w:pPr>
        <w:spacing w:line="129" w:lineRule="exact"/>
        <w:rPr>
          <w:sz w:val="20"/>
          <w:szCs w:val="20"/>
        </w:rPr>
      </w:pPr>
    </w:p>
    <w:p w:rsidR="00D06AC0" w:rsidRPr="003B4751" w:rsidRDefault="00BA7611" w:rsidP="003C17AE">
      <w:pPr>
        <w:numPr>
          <w:ilvl w:val="0"/>
          <w:numId w:val="21"/>
        </w:numPr>
        <w:tabs>
          <w:tab w:val="left" w:pos="1179"/>
        </w:tabs>
        <w:spacing w:line="234" w:lineRule="auto"/>
        <w:ind w:left="260" w:firstLine="710"/>
        <w:rPr>
          <w:rFonts w:eastAsia="Times New Roman"/>
          <w:sz w:val="24"/>
          <w:szCs w:val="24"/>
        </w:rPr>
      </w:pPr>
      <w:r w:rsidRPr="003B4751">
        <w:rPr>
          <w:rFonts w:eastAsia="Times New Roman"/>
          <w:sz w:val="24"/>
          <w:szCs w:val="24"/>
        </w:rPr>
        <w:t>период 2022-2030 гг. ожидается массовая застройка квартала 800 и смежных с ним кварталов.</w:t>
      </w:r>
    </w:p>
    <w:p w:rsidR="00D06AC0" w:rsidRPr="003B4751" w:rsidRDefault="00D06AC0">
      <w:pPr>
        <w:spacing w:line="134" w:lineRule="exact"/>
        <w:rPr>
          <w:sz w:val="20"/>
          <w:szCs w:val="20"/>
        </w:rPr>
      </w:pPr>
    </w:p>
    <w:p w:rsidR="00D06AC0" w:rsidRPr="003B4751" w:rsidRDefault="00BA7611" w:rsidP="003C17AE">
      <w:pPr>
        <w:spacing w:line="249" w:lineRule="auto"/>
        <w:ind w:left="260" w:firstLine="708"/>
        <w:rPr>
          <w:sz w:val="20"/>
          <w:szCs w:val="20"/>
        </w:rPr>
      </w:pPr>
      <w:r w:rsidRPr="003B4751">
        <w:rPr>
          <w:rFonts w:eastAsia="Times New Roman"/>
          <w:sz w:val="23"/>
          <w:szCs w:val="23"/>
        </w:rPr>
        <w:t>По состоянию на 20</w:t>
      </w:r>
      <w:r w:rsidR="003B4751">
        <w:rPr>
          <w:rFonts w:eastAsia="Times New Roman"/>
          <w:sz w:val="23"/>
          <w:szCs w:val="23"/>
        </w:rPr>
        <w:t>20</w:t>
      </w:r>
      <w:r w:rsidRPr="003B4751">
        <w:rPr>
          <w:rFonts w:eastAsia="Times New Roman"/>
          <w:sz w:val="23"/>
          <w:szCs w:val="23"/>
        </w:rPr>
        <w:t xml:space="preserve"> г. в непосредственной близости от квартала 800 расположено 5 котельных: котельные 433, 438 и 476 кварталов </w:t>
      </w:r>
      <w:r w:rsidR="00326CE1">
        <w:rPr>
          <w:rFonts w:eastAsia="Times New Roman"/>
          <w:sz w:val="23"/>
          <w:szCs w:val="23"/>
        </w:rPr>
        <w:t>ООО «АКС»</w:t>
      </w:r>
      <w:r w:rsidRPr="003B4751">
        <w:rPr>
          <w:rFonts w:eastAsia="Times New Roman"/>
          <w:sz w:val="23"/>
          <w:szCs w:val="23"/>
        </w:rPr>
        <w:t xml:space="preserve"> «</w:t>
      </w:r>
      <w:proofErr w:type="spellStart"/>
      <w:r w:rsidRPr="003B4751">
        <w:rPr>
          <w:rFonts w:eastAsia="Times New Roman"/>
          <w:sz w:val="23"/>
          <w:szCs w:val="23"/>
        </w:rPr>
        <w:t>Амуртеплосервис</w:t>
      </w:r>
      <w:proofErr w:type="spellEnd"/>
      <w:r w:rsidRPr="003B4751">
        <w:rPr>
          <w:rFonts w:eastAsia="Times New Roman"/>
          <w:sz w:val="23"/>
          <w:szCs w:val="23"/>
        </w:rPr>
        <w:t>»,</w:t>
      </w:r>
      <w:r w:rsidR="003C17AE">
        <w:rPr>
          <w:rFonts w:eastAsia="Times New Roman"/>
          <w:sz w:val="23"/>
          <w:szCs w:val="23"/>
        </w:rPr>
        <w:t xml:space="preserve"> </w:t>
      </w:r>
      <w:r w:rsidRPr="003B4751">
        <w:rPr>
          <w:rFonts w:eastAsia="Times New Roman"/>
          <w:sz w:val="24"/>
          <w:szCs w:val="24"/>
        </w:rPr>
        <w:t>котельные «ПУ-23» и «ПЛ-26» ООО «Тепловая компания». Располагаемые мощности этих котельных, а также присоединенная тепловая нагрузка невелики, наблюдается очень сильная децентрализация теплоснабжения.</w:t>
      </w:r>
    </w:p>
    <w:p w:rsidR="00D06AC0" w:rsidRPr="003B4751" w:rsidRDefault="00D06AC0">
      <w:pPr>
        <w:spacing w:line="134"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Располагаемая мощность котельной 438 квартала составляет 10,0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5,781 Гкал/ч. Основное оборудование котельной составляют котлы КВ-4, установленные в 2011 г.</w:t>
      </w: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Располагаемая мощность котельной 476 квартала составляет 1,890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2,277 Гкал/ч, на котельной наблюдается дефицит располагаемой мощности 0,578 Гкал/ч. Основное оборудование котельной составляют котлы «Универсал 6» и «Е», установленные в 1986г.</w:t>
      </w:r>
    </w:p>
    <w:p w:rsidR="00D06AC0" w:rsidRPr="003B4751" w:rsidRDefault="00D06AC0">
      <w:pPr>
        <w:spacing w:line="134"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Располагаемая мощность котельной 433 квартала составляет 10,0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7,577 Гкал/ч. Котельная введена</w:t>
      </w:r>
    </w:p>
    <w:p w:rsidR="00D06AC0" w:rsidRPr="003B4751" w:rsidRDefault="00D06AC0">
      <w:pPr>
        <w:spacing w:line="14" w:lineRule="exact"/>
        <w:rPr>
          <w:sz w:val="20"/>
          <w:szCs w:val="20"/>
        </w:rPr>
      </w:pPr>
    </w:p>
    <w:p w:rsidR="00D06AC0" w:rsidRPr="003B4751" w:rsidRDefault="00BA7611" w:rsidP="003C17AE">
      <w:pPr>
        <w:numPr>
          <w:ilvl w:val="0"/>
          <w:numId w:val="22"/>
        </w:numPr>
        <w:tabs>
          <w:tab w:val="left" w:pos="435"/>
        </w:tabs>
        <w:spacing w:line="234" w:lineRule="auto"/>
        <w:ind w:left="260" w:firstLine="2"/>
        <w:rPr>
          <w:rFonts w:eastAsia="Times New Roman"/>
          <w:sz w:val="24"/>
          <w:szCs w:val="24"/>
        </w:rPr>
      </w:pPr>
      <w:r w:rsidRPr="003B4751">
        <w:rPr>
          <w:rFonts w:eastAsia="Times New Roman"/>
          <w:sz w:val="24"/>
          <w:szCs w:val="24"/>
        </w:rPr>
        <w:t>эксплуатацию в 2011г. Основное оборудование котельной составляют котлы КВм-2,5КБ, установленные в 2011 г.</w:t>
      </w:r>
    </w:p>
    <w:p w:rsidR="00D06AC0" w:rsidRPr="003B4751" w:rsidRDefault="00D06AC0">
      <w:pPr>
        <w:spacing w:line="134" w:lineRule="exact"/>
        <w:rPr>
          <w:sz w:val="20"/>
          <w:szCs w:val="20"/>
        </w:rPr>
      </w:pPr>
    </w:p>
    <w:p w:rsidR="00D06AC0" w:rsidRDefault="00BA7611">
      <w:pPr>
        <w:spacing w:line="237" w:lineRule="auto"/>
        <w:ind w:left="260" w:firstLine="708"/>
        <w:jc w:val="both"/>
        <w:rPr>
          <w:rFonts w:eastAsia="Times New Roman"/>
          <w:sz w:val="24"/>
          <w:szCs w:val="24"/>
        </w:rPr>
      </w:pPr>
      <w:r w:rsidRPr="003B4751">
        <w:rPr>
          <w:rFonts w:eastAsia="Times New Roman"/>
          <w:sz w:val="24"/>
          <w:szCs w:val="24"/>
        </w:rPr>
        <w:t>Располагаемая мощность котельной ПЛ-26 составляет 2,103 Гкал/</w:t>
      </w:r>
      <w:proofErr w:type="gramStart"/>
      <w:r w:rsidRPr="003B4751">
        <w:rPr>
          <w:rFonts w:eastAsia="Times New Roman"/>
          <w:sz w:val="24"/>
          <w:szCs w:val="24"/>
        </w:rPr>
        <w:t>ч</w:t>
      </w:r>
      <w:proofErr w:type="gramEnd"/>
      <w:r w:rsidRPr="003B4751">
        <w:rPr>
          <w:rFonts w:eastAsia="Times New Roman"/>
          <w:sz w:val="24"/>
          <w:szCs w:val="24"/>
        </w:rPr>
        <w:t>, подключенная нагрузка по состоянию на начало 20</w:t>
      </w:r>
      <w:r w:rsidR="003B4751">
        <w:rPr>
          <w:rFonts w:eastAsia="Times New Roman"/>
          <w:sz w:val="24"/>
          <w:szCs w:val="24"/>
        </w:rPr>
        <w:t xml:space="preserve">20 </w:t>
      </w:r>
      <w:r w:rsidRPr="003B4751">
        <w:rPr>
          <w:rFonts w:eastAsia="Times New Roman"/>
          <w:sz w:val="24"/>
          <w:szCs w:val="24"/>
        </w:rPr>
        <w:t>г. – 3,465 Гкал/ч, на котельной наблюдается дефицит располагаемой мощности 1,847 Гкал/ч. Основное оборудование котельной составляют котлы «Универсал 6» и КВм-1,1Б, установленные в 1973 г., 2012-2013 гг.</w:t>
      </w:r>
    </w:p>
    <w:p w:rsidR="00F30843" w:rsidRPr="003B4751" w:rsidRDefault="00F30843">
      <w:pPr>
        <w:spacing w:line="237" w:lineRule="auto"/>
        <w:ind w:left="260" w:firstLine="708"/>
        <w:jc w:val="both"/>
        <w:rPr>
          <w:sz w:val="20"/>
          <w:szCs w:val="20"/>
        </w:rPr>
      </w:pP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lastRenderedPageBreak/>
        <w:t>Располагаемая мощность котельной «ПУ-23» составляет 1,350 Гкал/ч, подключенная нагрузка по состоянию на начало 20</w:t>
      </w:r>
      <w:r w:rsidR="003B4751">
        <w:rPr>
          <w:rFonts w:eastAsia="Times New Roman"/>
          <w:sz w:val="24"/>
          <w:szCs w:val="24"/>
        </w:rPr>
        <w:t xml:space="preserve">20 </w:t>
      </w:r>
      <w:r w:rsidRPr="003B4751">
        <w:rPr>
          <w:rFonts w:eastAsia="Times New Roman"/>
          <w:sz w:val="24"/>
          <w:szCs w:val="24"/>
        </w:rPr>
        <w:t>г. – 3,344 Гкал/ч, на котельной наблюдается дефицит располагаемой мощности 2,290 Гкал/ч. Основное оборудование котельной составляют котлы КВм-1,1Б, установленные в 2007 г., 2011 г.</w:t>
      </w:r>
    </w:p>
    <w:p w:rsidR="00D06AC0" w:rsidRPr="003B4751" w:rsidRDefault="00D06AC0">
      <w:pPr>
        <w:spacing w:line="200"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Учитывая нерентабельность малых источников тепловой энергии, представляется целесообразным вывод котельных 433, 438, 476 кварталов, котельных ул. Дальневосточная, 25, «ПУ-23» и «ПЛ-26» из эксплуатации. В условиях сложившейся в рассматриваемом районе сильной децентрализации теплоснабжения, различных температурных графиков котельных и достаточно разветвленных тепловых сетей наиболее оправданным представляется формирование единого контура теплоснабжения района с температурным графиком 95/70ºС. Точкой входа в контур предлагается считать котельную 433 квартала, насосы которой для этого необходимо перевести в смесительно-понизительный режим с установкой соответствующего оборудования.</w:t>
      </w:r>
    </w:p>
    <w:p w:rsidR="00D06AC0" w:rsidRPr="003B4751" w:rsidRDefault="00D06AC0">
      <w:pPr>
        <w:spacing w:line="141" w:lineRule="exact"/>
        <w:rPr>
          <w:sz w:val="20"/>
          <w:szCs w:val="20"/>
        </w:rPr>
      </w:pPr>
    </w:p>
    <w:p w:rsidR="00D06AC0" w:rsidRDefault="00D61F62" w:rsidP="004357CB">
      <w:pPr>
        <w:spacing w:line="236" w:lineRule="auto"/>
        <w:ind w:left="260" w:firstLine="708"/>
        <w:jc w:val="both"/>
        <w:rPr>
          <w:rFonts w:eastAsia="Times New Roman"/>
          <w:sz w:val="24"/>
          <w:szCs w:val="24"/>
        </w:rPr>
      </w:pPr>
      <w:r w:rsidRPr="00D61F62">
        <w:rPr>
          <w:rFonts w:eastAsia="Times New Roman"/>
          <w:sz w:val="24"/>
          <w:szCs w:val="24"/>
        </w:rPr>
        <w:t>Потребителей котельных 438, 433, 476 кварталов, котельных «ПЛ-26», «ПУ-23» предлагается переключить на новую котельную СПР с устройством ЦТП в котельной 433 квартала</w:t>
      </w:r>
      <w:r w:rsidR="00BA7611" w:rsidRPr="003B4751">
        <w:rPr>
          <w:rFonts w:eastAsia="Times New Roman"/>
          <w:sz w:val="24"/>
          <w:szCs w:val="24"/>
        </w:rPr>
        <w:t>. Данное мероприятие предлагается выполнить в 2021-2022 гг.</w:t>
      </w:r>
    </w:p>
    <w:p w:rsidR="004357CB" w:rsidRPr="004357CB" w:rsidRDefault="004357CB" w:rsidP="004357CB">
      <w:pPr>
        <w:spacing w:line="236" w:lineRule="auto"/>
        <w:ind w:left="260" w:firstLine="708"/>
        <w:jc w:val="both"/>
        <w:rPr>
          <w:rFonts w:eastAsia="Times New Roman"/>
          <w:sz w:val="24"/>
          <w:szCs w:val="24"/>
        </w:rPr>
      </w:pPr>
      <w:proofErr w:type="gramStart"/>
      <w:r w:rsidRPr="004357CB">
        <w:rPr>
          <w:rFonts w:eastAsia="Times New Roman"/>
          <w:sz w:val="24"/>
          <w:szCs w:val="24"/>
        </w:rPr>
        <w:t>В связи с массовой малоэтажной и многоэтажной застройкой, а также застройкой общественными зданиями в квартале 800 общий прирост тепловой нагрузки составит более 88 Гкал/ч, а также значительная удалённость от действующего источника комбинированной выработки тепловой и эл. энергии СП «БТЭЦ» более 6 км приводит к невозможности организации теплоснабжения потребителей перспективной застройки в СПР.</w:t>
      </w:r>
      <w:proofErr w:type="gramEnd"/>
    </w:p>
    <w:p w:rsidR="00D06AC0" w:rsidRPr="003B4751" w:rsidRDefault="00D06AC0">
      <w:pPr>
        <w:spacing w:line="134" w:lineRule="exact"/>
        <w:rPr>
          <w:sz w:val="20"/>
          <w:szCs w:val="20"/>
        </w:rPr>
      </w:pPr>
    </w:p>
    <w:p w:rsidR="00D06AC0" w:rsidRPr="003B4751" w:rsidRDefault="00BA7611">
      <w:pPr>
        <w:spacing w:line="234" w:lineRule="auto"/>
        <w:ind w:left="260" w:right="20" w:firstLine="708"/>
        <w:jc w:val="both"/>
        <w:rPr>
          <w:sz w:val="20"/>
          <w:szCs w:val="20"/>
        </w:rPr>
      </w:pPr>
      <w:r w:rsidRPr="003B4751">
        <w:rPr>
          <w:rFonts w:eastAsia="Times New Roman"/>
          <w:sz w:val="24"/>
          <w:szCs w:val="24"/>
        </w:rPr>
        <w:t>Для устройства 2 контура в котельной 433 квартала предусмотреть следующее оборудование:</w:t>
      </w:r>
    </w:p>
    <w:p w:rsidR="00D06AC0" w:rsidRPr="003B4751" w:rsidRDefault="00D06AC0">
      <w:pPr>
        <w:spacing w:line="52" w:lineRule="exact"/>
        <w:rPr>
          <w:sz w:val="20"/>
          <w:szCs w:val="20"/>
        </w:rPr>
      </w:pPr>
    </w:p>
    <w:p w:rsidR="00D06AC0" w:rsidRPr="003B4751" w:rsidRDefault="00BA7611" w:rsidP="00F30843">
      <w:pPr>
        <w:numPr>
          <w:ilvl w:val="0"/>
          <w:numId w:val="23"/>
        </w:numPr>
        <w:tabs>
          <w:tab w:val="left" w:pos="980"/>
        </w:tabs>
        <w:ind w:firstLine="709"/>
        <w:jc w:val="both"/>
        <w:rPr>
          <w:rFonts w:eastAsia="Times New Roman"/>
          <w:sz w:val="24"/>
          <w:szCs w:val="24"/>
        </w:rPr>
      </w:pPr>
      <w:r w:rsidRPr="003B4751">
        <w:rPr>
          <w:rFonts w:eastAsia="Times New Roman"/>
          <w:sz w:val="24"/>
          <w:szCs w:val="24"/>
        </w:rPr>
        <w:t>Теплообменник пластинчатый разборный F=52м</w:t>
      </w:r>
      <w:r w:rsidRPr="003B4751">
        <w:rPr>
          <w:rFonts w:eastAsia="Times New Roman"/>
          <w:sz w:val="32"/>
          <w:szCs w:val="32"/>
          <w:vertAlign w:val="superscript"/>
        </w:rPr>
        <w:t>2</w:t>
      </w:r>
      <w:r w:rsidRPr="003B4751">
        <w:rPr>
          <w:rFonts w:eastAsia="Times New Roman"/>
          <w:sz w:val="24"/>
          <w:szCs w:val="24"/>
        </w:rPr>
        <w:t>, 130 пластин, 4,3 Гкал/ч - 5 шт.;</w:t>
      </w:r>
    </w:p>
    <w:p w:rsidR="00D06AC0" w:rsidRPr="003B4751" w:rsidRDefault="00BA7611" w:rsidP="00F30843">
      <w:pPr>
        <w:numPr>
          <w:ilvl w:val="0"/>
          <w:numId w:val="23"/>
        </w:numPr>
        <w:tabs>
          <w:tab w:val="left" w:pos="980"/>
        </w:tabs>
        <w:spacing w:line="180" w:lineRule="auto"/>
        <w:ind w:firstLine="709"/>
        <w:jc w:val="both"/>
        <w:rPr>
          <w:rFonts w:eastAsia="Times New Roman"/>
          <w:sz w:val="24"/>
          <w:szCs w:val="24"/>
        </w:rPr>
      </w:pPr>
      <w:r w:rsidRPr="003B4751">
        <w:rPr>
          <w:rFonts w:eastAsia="Times New Roman"/>
          <w:sz w:val="24"/>
          <w:szCs w:val="24"/>
        </w:rPr>
        <w:t>Насосы котлового контура 134 м</w:t>
      </w:r>
      <w:r w:rsidRPr="003B4751">
        <w:rPr>
          <w:rFonts w:eastAsia="Times New Roman"/>
          <w:sz w:val="32"/>
          <w:szCs w:val="32"/>
          <w:vertAlign w:val="superscript"/>
        </w:rPr>
        <w:t>3</w:t>
      </w:r>
      <w:r w:rsidRPr="003B4751">
        <w:rPr>
          <w:rFonts w:eastAsia="Times New Roman"/>
          <w:sz w:val="24"/>
          <w:szCs w:val="24"/>
        </w:rPr>
        <w:t>/ч, 25м.в. ст. - 4 шт.</w:t>
      </w:r>
    </w:p>
    <w:p w:rsidR="00D06AC0" w:rsidRPr="003B4751" w:rsidRDefault="00BA7611" w:rsidP="00F30843">
      <w:pPr>
        <w:numPr>
          <w:ilvl w:val="0"/>
          <w:numId w:val="23"/>
        </w:numPr>
        <w:tabs>
          <w:tab w:val="left" w:pos="980"/>
        </w:tabs>
        <w:spacing w:line="180" w:lineRule="auto"/>
        <w:ind w:firstLine="709"/>
        <w:jc w:val="both"/>
        <w:rPr>
          <w:rFonts w:eastAsia="Times New Roman"/>
          <w:sz w:val="24"/>
          <w:szCs w:val="24"/>
        </w:rPr>
      </w:pPr>
      <w:r w:rsidRPr="003B4751">
        <w:rPr>
          <w:rFonts w:eastAsia="Times New Roman"/>
          <w:sz w:val="24"/>
          <w:szCs w:val="24"/>
        </w:rPr>
        <w:t>Подпиточные насосы котлового контура 3м</w:t>
      </w:r>
      <w:r w:rsidRPr="003B4751">
        <w:rPr>
          <w:rFonts w:eastAsia="Times New Roman"/>
          <w:sz w:val="32"/>
          <w:szCs w:val="32"/>
          <w:vertAlign w:val="superscript"/>
        </w:rPr>
        <w:t>3</w:t>
      </w:r>
      <w:r w:rsidRPr="003B4751">
        <w:rPr>
          <w:rFonts w:eastAsia="Times New Roman"/>
          <w:sz w:val="24"/>
          <w:szCs w:val="24"/>
        </w:rPr>
        <w:t>/ч 38м.в. ст. - 2 шт.</w:t>
      </w:r>
    </w:p>
    <w:p w:rsidR="00D06AC0" w:rsidRPr="003B4751" w:rsidRDefault="00BA7611" w:rsidP="00F30843">
      <w:pPr>
        <w:numPr>
          <w:ilvl w:val="0"/>
          <w:numId w:val="23"/>
        </w:numPr>
        <w:tabs>
          <w:tab w:val="left" w:pos="980"/>
        </w:tabs>
        <w:spacing w:line="180" w:lineRule="auto"/>
        <w:ind w:firstLine="709"/>
        <w:jc w:val="both"/>
        <w:rPr>
          <w:rFonts w:eastAsia="Times New Roman"/>
          <w:sz w:val="24"/>
          <w:szCs w:val="24"/>
        </w:rPr>
      </w:pPr>
      <w:r w:rsidRPr="003B4751">
        <w:rPr>
          <w:rFonts w:eastAsia="Times New Roman"/>
          <w:sz w:val="24"/>
          <w:szCs w:val="24"/>
        </w:rPr>
        <w:t>Сетевые насосы 138м</w:t>
      </w:r>
      <w:r w:rsidRPr="003B4751">
        <w:rPr>
          <w:rFonts w:eastAsia="Times New Roman"/>
          <w:sz w:val="32"/>
          <w:szCs w:val="32"/>
          <w:vertAlign w:val="superscript"/>
        </w:rPr>
        <w:t>3</w:t>
      </w:r>
      <w:r w:rsidRPr="003B4751">
        <w:rPr>
          <w:rFonts w:eastAsia="Times New Roman"/>
          <w:sz w:val="24"/>
          <w:szCs w:val="24"/>
        </w:rPr>
        <w:t>/ч, 46 м. в. ст. - 4 шт.</w:t>
      </w:r>
    </w:p>
    <w:p w:rsidR="00D06AC0" w:rsidRPr="003B4751" w:rsidRDefault="00BA7611" w:rsidP="00F30843">
      <w:pPr>
        <w:numPr>
          <w:ilvl w:val="0"/>
          <w:numId w:val="23"/>
        </w:numPr>
        <w:tabs>
          <w:tab w:val="left" w:pos="980"/>
        </w:tabs>
        <w:spacing w:line="185" w:lineRule="auto"/>
        <w:ind w:firstLine="709"/>
        <w:jc w:val="both"/>
        <w:rPr>
          <w:rFonts w:eastAsia="Times New Roman"/>
          <w:sz w:val="23"/>
          <w:szCs w:val="23"/>
        </w:rPr>
      </w:pPr>
      <w:r w:rsidRPr="003B4751">
        <w:rPr>
          <w:rFonts w:eastAsia="Times New Roman"/>
          <w:sz w:val="23"/>
          <w:szCs w:val="23"/>
        </w:rPr>
        <w:t>Подпиточные насосы 5м</w:t>
      </w:r>
      <w:r w:rsidRPr="003B4751">
        <w:rPr>
          <w:rFonts w:eastAsia="Times New Roman"/>
          <w:sz w:val="31"/>
          <w:szCs w:val="31"/>
          <w:vertAlign w:val="superscript"/>
        </w:rPr>
        <w:t>3</w:t>
      </w:r>
      <w:r w:rsidRPr="003B4751">
        <w:rPr>
          <w:rFonts w:eastAsia="Times New Roman"/>
          <w:sz w:val="23"/>
          <w:szCs w:val="23"/>
        </w:rPr>
        <w:t>/ч, 30 м.в.ст. - 2 шт.</w:t>
      </w:r>
    </w:p>
    <w:p w:rsidR="00D06AC0" w:rsidRPr="003B4751" w:rsidRDefault="00D06AC0" w:rsidP="00F30843">
      <w:pPr>
        <w:spacing w:line="1" w:lineRule="exact"/>
        <w:ind w:firstLine="709"/>
        <w:jc w:val="both"/>
        <w:rPr>
          <w:rFonts w:eastAsia="Times New Roman"/>
          <w:sz w:val="23"/>
          <w:szCs w:val="23"/>
        </w:rPr>
      </w:pPr>
    </w:p>
    <w:p w:rsidR="00D06AC0" w:rsidRPr="003C17AE" w:rsidRDefault="00BA7611" w:rsidP="00F30843">
      <w:pPr>
        <w:numPr>
          <w:ilvl w:val="0"/>
          <w:numId w:val="23"/>
        </w:numPr>
        <w:tabs>
          <w:tab w:val="left" w:pos="980"/>
        </w:tabs>
        <w:spacing w:line="230" w:lineRule="auto"/>
        <w:ind w:firstLine="709"/>
        <w:jc w:val="both"/>
        <w:rPr>
          <w:rFonts w:eastAsia="Times New Roman"/>
          <w:sz w:val="24"/>
          <w:szCs w:val="24"/>
        </w:rPr>
      </w:pPr>
      <w:r w:rsidRPr="003B4751">
        <w:rPr>
          <w:rFonts w:eastAsia="Times New Roman"/>
          <w:sz w:val="24"/>
          <w:szCs w:val="24"/>
        </w:rPr>
        <w:t>Приборы учета тепловой энергии на котловом контуре, на входе котельную 433 кв. и на выходе из котельной 433 кв.</w:t>
      </w:r>
    </w:p>
    <w:p w:rsidR="00D06AC0" w:rsidRDefault="00D06AC0"/>
    <w:p w:rsidR="00D06AC0" w:rsidRPr="003B4751" w:rsidRDefault="00BA7611">
      <w:pPr>
        <w:spacing w:line="236" w:lineRule="auto"/>
        <w:ind w:left="260" w:firstLine="708"/>
        <w:jc w:val="both"/>
        <w:rPr>
          <w:sz w:val="20"/>
          <w:szCs w:val="20"/>
        </w:rPr>
      </w:pPr>
      <w:r w:rsidRPr="003B4751">
        <w:rPr>
          <w:rFonts w:eastAsia="Times New Roman"/>
          <w:sz w:val="24"/>
          <w:szCs w:val="24"/>
        </w:rPr>
        <w:t>Также необходимо предусмотреть строительство насосной станции (пристройка к котельной 433 кв.) с установкой моноблочных насосов вертикального исполнения и теплообменного оборудования.</w:t>
      </w:r>
    </w:p>
    <w:p w:rsidR="00D06AC0" w:rsidRPr="003B4751" w:rsidRDefault="00D06AC0">
      <w:pPr>
        <w:spacing w:line="122" w:lineRule="exact"/>
        <w:rPr>
          <w:sz w:val="20"/>
          <w:szCs w:val="20"/>
        </w:rPr>
      </w:pPr>
    </w:p>
    <w:p w:rsidR="00D06AC0" w:rsidRPr="003B4751" w:rsidRDefault="00BA7611">
      <w:pPr>
        <w:ind w:left="980"/>
        <w:rPr>
          <w:sz w:val="20"/>
          <w:szCs w:val="20"/>
        </w:rPr>
      </w:pPr>
      <w:r w:rsidRPr="003B4751">
        <w:rPr>
          <w:rFonts w:eastAsia="Times New Roman"/>
          <w:sz w:val="24"/>
          <w:szCs w:val="24"/>
        </w:rPr>
        <w:t>Для подключения объектов выполнить:</w:t>
      </w:r>
    </w:p>
    <w:p w:rsidR="00D06AC0" w:rsidRPr="003B4751" w:rsidRDefault="00D06AC0">
      <w:pPr>
        <w:spacing w:line="149" w:lineRule="exact"/>
        <w:rPr>
          <w:sz w:val="20"/>
          <w:szCs w:val="20"/>
        </w:rPr>
      </w:pPr>
    </w:p>
    <w:p w:rsidR="00D06AC0" w:rsidRPr="003B4751" w:rsidRDefault="00BA7611" w:rsidP="003C17AE">
      <w:pPr>
        <w:numPr>
          <w:ilvl w:val="0"/>
          <w:numId w:val="24"/>
        </w:numPr>
        <w:tabs>
          <w:tab w:val="left" w:pos="980"/>
        </w:tabs>
        <w:spacing w:line="232" w:lineRule="auto"/>
        <w:ind w:left="980" w:hanging="358"/>
        <w:jc w:val="both"/>
        <w:rPr>
          <w:rFonts w:ascii="Symbol" w:eastAsia="Symbol" w:hAnsi="Symbol" w:cs="Symbol"/>
          <w:sz w:val="24"/>
          <w:szCs w:val="24"/>
        </w:rPr>
      </w:pPr>
      <w:r w:rsidRPr="003B4751">
        <w:rPr>
          <w:rFonts w:eastAsia="Times New Roman"/>
          <w:sz w:val="24"/>
          <w:szCs w:val="24"/>
        </w:rPr>
        <w:t>строительство тепловых сетей от тепломагистрали Северного планировочного района до здания котельной 410 квартала (в здании котельной выполнить устройство ПНС);</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24"/>
        </w:numPr>
        <w:tabs>
          <w:tab w:val="left" w:pos="980"/>
        </w:tabs>
        <w:spacing w:line="227" w:lineRule="auto"/>
        <w:ind w:left="980" w:hanging="358"/>
        <w:rPr>
          <w:rFonts w:ascii="Symbol" w:eastAsia="Symbol" w:hAnsi="Symbol" w:cs="Symbol"/>
          <w:sz w:val="24"/>
          <w:szCs w:val="24"/>
        </w:rPr>
      </w:pPr>
      <w:r w:rsidRPr="003B4751">
        <w:rPr>
          <w:rFonts w:eastAsia="Times New Roman"/>
          <w:sz w:val="24"/>
          <w:szCs w:val="24"/>
        </w:rPr>
        <w:t>выполнить строительство тепловой сети от ПНС 410 квартала до существующих сетей от котельной 438 квартала;</w:t>
      </w:r>
    </w:p>
    <w:p w:rsidR="00D06AC0" w:rsidRPr="003B4751" w:rsidRDefault="00BA7611" w:rsidP="003C17AE">
      <w:pPr>
        <w:numPr>
          <w:ilvl w:val="0"/>
          <w:numId w:val="24"/>
        </w:numPr>
        <w:tabs>
          <w:tab w:val="left" w:pos="980"/>
        </w:tabs>
        <w:spacing w:line="239" w:lineRule="auto"/>
        <w:ind w:left="980" w:hanging="358"/>
        <w:rPr>
          <w:rFonts w:ascii="Symbol" w:eastAsia="Symbol" w:hAnsi="Symbol" w:cs="Symbol"/>
          <w:sz w:val="24"/>
          <w:szCs w:val="24"/>
        </w:rPr>
      </w:pPr>
      <w:r w:rsidRPr="003B4751">
        <w:rPr>
          <w:rFonts w:eastAsia="Times New Roman"/>
          <w:sz w:val="24"/>
          <w:szCs w:val="24"/>
        </w:rPr>
        <w:t>выполнить реконструкцию тепловых сетей от котельной 438 квартала;</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24"/>
        </w:numPr>
        <w:tabs>
          <w:tab w:val="left" w:pos="980"/>
        </w:tabs>
        <w:spacing w:line="227" w:lineRule="auto"/>
        <w:ind w:left="980" w:hanging="358"/>
        <w:rPr>
          <w:rFonts w:ascii="Symbol" w:eastAsia="Symbol" w:hAnsi="Symbol" w:cs="Symbol"/>
          <w:sz w:val="24"/>
          <w:szCs w:val="24"/>
        </w:rPr>
      </w:pPr>
      <w:r w:rsidRPr="003B4751">
        <w:rPr>
          <w:rFonts w:eastAsia="Times New Roman"/>
          <w:sz w:val="24"/>
          <w:szCs w:val="24"/>
        </w:rPr>
        <w:t>выполнить строительство тепловой сети от реконструируемой тепловой сети котельной 438 квартала до существующей тепловой сети котельной 433 квартала;</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24"/>
        </w:numPr>
        <w:tabs>
          <w:tab w:val="left" w:pos="980"/>
        </w:tabs>
        <w:spacing w:line="227" w:lineRule="auto"/>
        <w:ind w:left="980" w:hanging="358"/>
        <w:rPr>
          <w:rFonts w:ascii="Symbol" w:eastAsia="Symbol" w:hAnsi="Symbol" w:cs="Symbol"/>
          <w:sz w:val="24"/>
          <w:szCs w:val="24"/>
        </w:rPr>
      </w:pPr>
      <w:r w:rsidRPr="003B4751">
        <w:rPr>
          <w:rFonts w:eastAsia="Times New Roman"/>
          <w:sz w:val="24"/>
          <w:szCs w:val="24"/>
        </w:rPr>
        <w:t>на территории котельной 433 квартала выполнить устройство Центрального теплового пункта;</w:t>
      </w:r>
    </w:p>
    <w:p w:rsidR="00D06AC0" w:rsidRPr="003B4751" w:rsidRDefault="00BA7611" w:rsidP="003C17AE">
      <w:pPr>
        <w:numPr>
          <w:ilvl w:val="0"/>
          <w:numId w:val="24"/>
        </w:numPr>
        <w:tabs>
          <w:tab w:val="left" w:pos="980"/>
        </w:tabs>
        <w:spacing w:line="239" w:lineRule="auto"/>
        <w:ind w:left="980" w:hanging="358"/>
        <w:rPr>
          <w:rFonts w:ascii="Symbol" w:eastAsia="Symbol" w:hAnsi="Symbol" w:cs="Symbol"/>
          <w:sz w:val="24"/>
          <w:szCs w:val="24"/>
        </w:rPr>
      </w:pPr>
      <w:r w:rsidRPr="003B4751">
        <w:rPr>
          <w:rFonts w:eastAsia="Times New Roman"/>
          <w:sz w:val="24"/>
          <w:szCs w:val="24"/>
        </w:rPr>
        <w:t>выполнить реконструкцию тепловой сети от котельной 433 квартал.</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24"/>
        </w:numPr>
        <w:tabs>
          <w:tab w:val="left" w:pos="980"/>
        </w:tabs>
        <w:spacing w:line="228" w:lineRule="auto"/>
        <w:ind w:left="980" w:hanging="358"/>
        <w:rPr>
          <w:rFonts w:ascii="Symbol" w:eastAsia="Symbol" w:hAnsi="Symbol" w:cs="Symbol"/>
          <w:sz w:val="24"/>
          <w:szCs w:val="24"/>
        </w:rPr>
      </w:pPr>
      <w:r w:rsidRPr="003B4751">
        <w:rPr>
          <w:rFonts w:eastAsia="Times New Roman"/>
          <w:sz w:val="24"/>
          <w:szCs w:val="24"/>
        </w:rPr>
        <w:t>для подключения котельной 476 квартала выполнить строительство тепловой сети до существующей тепловой сети котельной 433 квартала;</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24"/>
        </w:numPr>
        <w:tabs>
          <w:tab w:val="left" w:pos="980"/>
        </w:tabs>
        <w:spacing w:line="227" w:lineRule="auto"/>
        <w:ind w:left="980" w:hanging="358"/>
        <w:rPr>
          <w:rFonts w:ascii="Symbol" w:eastAsia="Symbol" w:hAnsi="Symbol" w:cs="Symbol"/>
          <w:sz w:val="24"/>
          <w:szCs w:val="24"/>
        </w:rPr>
      </w:pPr>
      <w:r w:rsidRPr="003B4751">
        <w:rPr>
          <w:rFonts w:eastAsia="Times New Roman"/>
          <w:sz w:val="24"/>
          <w:szCs w:val="24"/>
        </w:rPr>
        <w:t>Для подключения котельной «ПЛ-26» выполнить строительство тепловой сети от тепловых сетей котельной 438 квартала;</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24"/>
        </w:numPr>
        <w:tabs>
          <w:tab w:val="left" w:pos="980"/>
        </w:tabs>
        <w:spacing w:line="227" w:lineRule="auto"/>
        <w:ind w:left="980" w:hanging="358"/>
        <w:rPr>
          <w:rFonts w:ascii="Symbol" w:eastAsia="Symbol" w:hAnsi="Symbol" w:cs="Symbol"/>
          <w:sz w:val="24"/>
          <w:szCs w:val="24"/>
        </w:rPr>
      </w:pPr>
      <w:r w:rsidRPr="003B4751">
        <w:rPr>
          <w:rFonts w:eastAsia="Times New Roman"/>
          <w:sz w:val="24"/>
          <w:szCs w:val="24"/>
        </w:rPr>
        <w:t>Для подключения котельной «ПУ-23» выполнить строительство тепловой сети от тепловой сети котельной 433 квартала.</w:t>
      </w:r>
    </w:p>
    <w:p w:rsidR="00D06AC0" w:rsidRPr="003B4751" w:rsidRDefault="00D06AC0">
      <w:pPr>
        <w:spacing w:line="125" w:lineRule="exact"/>
        <w:rPr>
          <w:rFonts w:ascii="Symbol" w:eastAsia="Symbol" w:hAnsi="Symbol" w:cs="Symbol"/>
          <w:sz w:val="24"/>
          <w:szCs w:val="24"/>
        </w:rPr>
      </w:pPr>
    </w:p>
    <w:p w:rsidR="00D06AC0" w:rsidRPr="003B4751" w:rsidRDefault="00BA7611">
      <w:pPr>
        <w:ind w:left="980"/>
        <w:rPr>
          <w:rFonts w:ascii="Symbol" w:eastAsia="Symbol" w:hAnsi="Symbol" w:cs="Symbol"/>
          <w:sz w:val="24"/>
          <w:szCs w:val="24"/>
        </w:rPr>
      </w:pPr>
      <w:r w:rsidRPr="003B4751">
        <w:rPr>
          <w:rFonts w:eastAsia="Times New Roman"/>
          <w:b/>
          <w:bCs/>
          <w:sz w:val="24"/>
          <w:szCs w:val="24"/>
          <w:u w:val="single"/>
        </w:rPr>
        <w:t>Котельные, расположенные в Западном планировочном районе</w:t>
      </w:r>
    </w:p>
    <w:p w:rsidR="00D06AC0" w:rsidRPr="003B4751" w:rsidRDefault="00D06AC0">
      <w:pPr>
        <w:spacing w:line="360" w:lineRule="exact"/>
        <w:rPr>
          <w:sz w:val="20"/>
          <w:szCs w:val="20"/>
        </w:rPr>
      </w:pPr>
    </w:p>
    <w:p w:rsidR="00D06AC0" w:rsidRPr="003B4751" w:rsidRDefault="00BA7611">
      <w:pPr>
        <w:tabs>
          <w:tab w:val="left" w:pos="960"/>
        </w:tabs>
        <w:ind w:left="260"/>
        <w:rPr>
          <w:sz w:val="20"/>
          <w:szCs w:val="20"/>
        </w:rPr>
      </w:pPr>
      <w:r w:rsidRPr="003B4751">
        <w:rPr>
          <w:rFonts w:eastAsia="Times New Roman"/>
          <w:b/>
          <w:bCs/>
          <w:sz w:val="24"/>
          <w:szCs w:val="24"/>
        </w:rPr>
        <w:t>7.9.7</w:t>
      </w:r>
      <w:r w:rsidR="003B4751">
        <w:rPr>
          <w:sz w:val="20"/>
          <w:szCs w:val="20"/>
        </w:rPr>
        <w:t xml:space="preserve"> </w:t>
      </w:r>
      <w:r w:rsidRPr="003B4751">
        <w:rPr>
          <w:rFonts w:eastAsia="Times New Roman"/>
          <w:b/>
          <w:bCs/>
          <w:sz w:val="23"/>
          <w:szCs w:val="23"/>
        </w:rPr>
        <w:t>Котельная «ПУ-6» ООО «Тепловая компания»</w:t>
      </w:r>
    </w:p>
    <w:p w:rsidR="00D06AC0" w:rsidRPr="003B4751" w:rsidRDefault="00D06AC0">
      <w:pPr>
        <w:spacing w:line="127" w:lineRule="exact"/>
        <w:rPr>
          <w:sz w:val="20"/>
          <w:szCs w:val="20"/>
        </w:rPr>
      </w:pPr>
    </w:p>
    <w:p w:rsidR="00D06AC0" w:rsidRPr="003B4751" w:rsidRDefault="00392E6E" w:rsidP="00392E6E">
      <w:pPr>
        <w:tabs>
          <w:tab w:val="left" w:pos="1191"/>
        </w:tabs>
        <w:spacing w:line="237" w:lineRule="auto"/>
        <w:ind w:left="284" w:firstLine="709"/>
        <w:jc w:val="both"/>
        <w:rPr>
          <w:rFonts w:eastAsia="Times New Roman"/>
          <w:sz w:val="24"/>
          <w:szCs w:val="24"/>
        </w:rPr>
      </w:pPr>
      <w:r w:rsidRPr="00392E6E">
        <w:rPr>
          <w:rFonts w:eastAsia="Times New Roman"/>
          <w:sz w:val="24"/>
          <w:szCs w:val="24"/>
        </w:rPr>
        <w:t>Переключение этих жилых домов на БТЭЦ потребует установки элеваторных узлов</w:t>
      </w:r>
      <w:r>
        <w:rPr>
          <w:rFonts w:eastAsia="Times New Roman"/>
          <w:sz w:val="24"/>
          <w:szCs w:val="24"/>
        </w:rPr>
        <w:t xml:space="preserve"> </w:t>
      </w:r>
      <w:r w:rsidRPr="00392E6E">
        <w:rPr>
          <w:rFonts w:eastAsia="Times New Roman"/>
          <w:sz w:val="24"/>
          <w:szCs w:val="24"/>
        </w:rPr>
        <w:t>на вводах потребителей.</w:t>
      </w:r>
    </w:p>
    <w:p w:rsidR="00D06AC0" w:rsidRDefault="00D06AC0"/>
    <w:p w:rsidR="00D06AC0" w:rsidRPr="003B4751" w:rsidRDefault="00D06AC0">
      <w:pPr>
        <w:spacing w:line="200" w:lineRule="exact"/>
        <w:rPr>
          <w:sz w:val="20"/>
          <w:szCs w:val="20"/>
        </w:rPr>
      </w:pPr>
    </w:p>
    <w:p w:rsidR="00D06AC0" w:rsidRPr="003B4751" w:rsidRDefault="00392E6E">
      <w:pPr>
        <w:spacing w:line="200" w:lineRule="exact"/>
        <w:rPr>
          <w:sz w:val="20"/>
          <w:szCs w:val="20"/>
        </w:rPr>
      </w:pPr>
      <w:r w:rsidRPr="00392E6E">
        <w:rPr>
          <w:noProof/>
          <w:sz w:val="20"/>
          <w:szCs w:val="20"/>
        </w:rPr>
        <w:drawing>
          <wp:anchor distT="0" distB="0" distL="114300" distR="114300" simplePos="0" relativeHeight="251658752" behindDoc="1" locked="0" layoutInCell="1" allowOverlap="1" wp14:anchorId="21FA599F" wp14:editId="1C4CFC4F">
            <wp:simplePos x="0" y="0"/>
            <wp:positionH relativeFrom="column">
              <wp:posOffset>1133475</wp:posOffset>
            </wp:positionH>
            <wp:positionV relativeFrom="paragraph">
              <wp:posOffset>-171450</wp:posOffset>
            </wp:positionV>
            <wp:extent cx="3838575" cy="4552950"/>
            <wp:effectExtent l="0" t="0" r="9525" b="0"/>
            <wp:wrapTight wrapText="bothSides">
              <wp:wrapPolygon edited="0">
                <wp:start x="0" y="0"/>
                <wp:lineTo x="0" y="21510"/>
                <wp:lineTo x="21546" y="21510"/>
                <wp:lineTo x="21546"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8575" cy="4552950"/>
                    </a:xfrm>
                    <a:prstGeom prst="rect">
                      <a:avLst/>
                    </a:prstGeom>
                    <a:noFill/>
                    <a:ln>
                      <a:noFill/>
                    </a:ln>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09" w:lineRule="exact"/>
        <w:rPr>
          <w:sz w:val="20"/>
          <w:szCs w:val="20"/>
        </w:rPr>
      </w:pPr>
    </w:p>
    <w:p w:rsidR="00392E6E" w:rsidRDefault="00392E6E">
      <w:pPr>
        <w:ind w:left="1520"/>
        <w:rPr>
          <w:rFonts w:eastAsia="Times New Roman"/>
          <w:b/>
          <w:bCs/>
          <w:sz w:val="20"/>
          <w:szCs w:val="20"/>
        </w:rPr>
      </w:pPr>
    </w:p>
    <w:p w:rsidR="00392E6E" w:rsidRDefault="00392E6E">
      <w:pPr>
        <w:ind w:left="1520"/>
        <w:rPr>
          <w:rFonts w:eastAsia="Times New Roman"/>
          <w:b/>
          <w:bCs/>
          <w:sz w:val="20"/>
          <w:szCs w:val="20"/>
        </w:rPr>
      </w:pPr>
    </w:p>
    <w:p w:rsidR="00392E6E" w:rsidRDefault="00392E6E">
      <w:pPr>
        <w:ind w:left="1520"/>
        <w:rPr>
          <w:rFonts w:eastAsia="Times New Roman"/>
          <w:b/>
          <w:bCs/>
          <w:sz w:val="20"/>
          <w:szCs w:val="20"/>
        </w:rPr>
      </w:pPr>
    </w:p>
    <w:p w:rsidR="00392E6E" w:rsidRDefault="00392E6E">
      <w:pPr>
        <w:ind w:left="1520"/>
        <w:rPr>
          <w:rFonts w:eastAsia="Times New Roman"/>
          <w:b/>
          <w:bCs/>
          <w:sz w:val="20"/>
          <w:szCs w:val="20"/>
        </w:rPr>
      </w:pPr>
    </w:p>
    <w:p w:rsidR="00392E6E" w:rsidRDefault="00392E6E">
      <w:pPr>
        <w:ind w:left="1520"/>
        <w:rPr>
          <w:rFonts w:eastAsia="Times New Roman"/>
          <w:b/>
          <w:bCs/>
          <w:sz w:val="20"/>
          <w:szCs w:val="20"/>
        </w:rPr>
      </w:pPr>
    </w:p>
    <w:p w:rsidR="00392E6E" w:rsidRDefault="00392E6E">
      <w:pPr>
        <w:ind w:left="1520"/>
        <w:rPr>
          <w:rFonts w:eastAsia="Times New Roman"/>
          <w:b/>
          <w:bCs/>
          <w:sz w:val="20"/>
          <w:szCs w:val="20"/>
        </w:rPr>
      </w:pPr>
    </w:p>
    <w:p w:rsidR="00392E6E" w:rsidRDefault="00392E6E">
      <w:pPr>
        <w:ind w:left="1520"/>
        <w:rPr>
          <w:rFonts w:eastAsia="Times New Roman"/>
          <w:b/>
          <w:bCs/>
          <w:sz w:val="20"/>
          <w:szCs w:val="20"/>
        </w:rPr>
      </w:pPr>
    </w:p>
    <w:p w:rsidR="00D06AC0" w:rsidRPr="003B4751" w:rsidRDefault="00BA7611">
      <w:pPr>
        <w:ind w:left="1520"/>
        <w:rPr>
          <w:sz w:val="20"/>
          <w:szCs w:val="20"/>
        </w:rPr>
      </w:pPr>
      <w:r w:rsidRPr="003B4751">
        <w:rPr>
          <w:rFonts w:eastAsia="Times New Roman"/>
          <w:b/>
          <w:bCs/>
          <w:sz w:val="20"/>
          <w:szCs w:val="20"/>
        </w:rPr>
        <w:t>Рисунок 10. Организация теплоснабжения потребителей котельной «ПУ-6»</w:t>
      </w:r>
    </w:p>
    <w:p w:rsidR="00D06AC0" w:rsidRPr="003B4751" w:rsidRDefault="00D06AC0">
      <w:pPr>
        <w:spacing w:line="131" w:lineRule="exact"/>
        <w:rPr>
          <w:sz w:val="20"/>
          <w:szCs w:val="20"/>
        </w:rPr>
      </w:pPr>
    </w:p>
    <w:p w:rsidR="00392E6E" w:rsidRDefault="00BA7611" w:rsidP="00392E6E">
      <w:pPr>
        <w:spacing w:line="234" w:lineRule="auto"/>
        <w:ind w:left="260" w:firstLine="708"/>
        <w:rPr>
          <w:sz w:val="20"/>
          <w:szCs w:val="20"/>
        </w:rPr>
      </w:pPr>
      <w:r w:rsidRPr="003B4751">
        <w:rPr>
          <w:rFonts w:eastAsia="Times New Roman"/>
          <w:b/>
          <w:bCs/>
          <w:sz w:val="24"/>
          <w:szCs w:val="24"/>
        </w:rPr>
        <w:t>Данные мероприятия целесообразны при условии выполнения мероприятий АО «ДГК»:</w:t>
      </w:r>
    </w:p>
    <w:p w:rsidR="00577EFB" w:rsidRPr="00577EFB" w:rsidRDefault="00577EFB" w:rsidP="00577EFB">
      <w:pPr>
        <w:spacing w:line="379" w:lineRule="exact"/>
        <w:jc w:val="both"/>
        <w:rPr>
          <w:rFonts w:eastAsia="Times New Roman"/>
          <w:sz w:val="24"/>
          <w:szCs w:val="24"/>
        </w:rPr>
      </w:pPr>
      <w:r w:rsidRPr="00577EFB">
        <w:rPr>
          <w:rFonts w:eastAsia="Times New Roman"/>
          <w:sz w:val="24"/>
          <w:szCs w:val="24"/>
        </w:rPr>
        <w:t xml:space="preserve">1. Строительство ПНС на т/м №1 Центрального района  в районе </w:t>
      </w:r>
      <w:proofErr w:type="spellStart"/>
      <w:r w:rsidRPr="00577EFB">
        <w:rPr>
          <w:rFonts w:eastAsia="Times New Roman"/>
          <w:sz w:val="24"/>
          <w:szCs w:val="24"/>
        </w:rPr>
        <w:t>ул</w:t>
      </w:r>
      <w:proofErr w:type="gramStart"/>
      <w:r w:rsidRPr="00577EFB">
        <w:rPr>
          <w:rFonts w:eastAsia="Times New Roman"/>
          <w:sz w:val="24"/>
          <w:szCs w:val="24"/>
        </w:rPr>
        <w:t>.К</w:t>
      </w:r>
      <w:proofErr w:type="gramEnd"/>
      <w:r w:rsidRPr="00577EFB">
        <w:rPr>
          <w:rFonts w:eastAsia="Times New Roman"/>
          <w:sz w:val="24"/>
          <w:szCs w:val="24"/>
        </w:rPr>
        <w:t>расноармейская</w:t>
      </w:r>
      <w:proofErr w:type="spellEnd"/>
      <w:r w:rsidRPr="00577EFB">
        <w:rPr>
          <w:rFonts w:eastAsia="Times New Roman"/>
          <w:sz w:val="24"/>
          <w:szCs w:val="24"/>
        </w:rPr>
        <w:t xml:space="preserve">- </w:t>
      </w:r>
      <w:proofErr w:type="spellStart"/>
      <w:r w:rsidRPr="00577EFB">
        <w:rPr>
          <w:rFonts w:eastAsia="Times New Roman"/>
          <w:sz w:val="24"/>
          <w:szCs w:val="24"/>
        </w:rPr>
        <w:t>ул.Железнодорожная</w:t>
      </w:r>
      <w:proofErr w:type="spellEnd"/>
      <w:r w:rsidRPr="00577EFB">
        <w:rPr>
          <w:rFonts w:eastAsia="Times New Roman"/>
          <w:sz w:val="24"/>
          <w:szCs w:val="24"/>
        </w:rPr>
        <w:t xml:space="preserve">, производительностью 4900 т/ч; </w:t>
      </w:r>
    </w:p>
    <w:p w:rsidR="00392E6E" w:rsidRPr="00392E6E" w:rsidRDefault="00577EFB" w:rsidP="00577EFB">
      <w:pPr>
        <w:spacing w:line="379" w:lineRule="exact"/>
        <w:jc w:val="both"/>
        <w:rPr>
          <w:rFonts w:eastAsia="Times New Roman"/>
          <w:sz w:val="24"/>
          <w:szCs w:val="24"/>
        </w:rPr>
      </w:pPr>
      <w:r w:rsidRPr="00577EFB">
        <w:rPr>
          <w:rFonts w:eastAsia="Times New Roman"/>
          <w:sz w:val="24"/>
          <w:szCs w:val="24"/>
        </w:rPr>
        <w:t xml:space="preserve">2. Реконструкция т/м №1 Центрального района, от узла «А» до УТ-4Ц, с увеличением </w:t>
      </w:r>
      <w:proofErr w:type="spellStart"/>
      <w:r w:rsidRPr="00577EFB">
        <w:rPr>
          <w:rFonts w:eastAsia="Times New Roman"/>
          <w:sz w:val="24"/>
          <w:szCs w:val="24"/>
        </w:rPr>
        <w:t>Ду</w:t>
      </w:r>
      <w:proofErr w:type="spellEnd"/>
      <w:r w:rsidRPr="00577EFB">
        <w:rPr>
          <w:rFonts w:eastAsia="Times New Roman"/>
          <w:sz w:val="24"/>
          <w:szCs w:val="24"/>
        </w:rPr>
        <w:t xml:space="preserve"> 800 мм на </w:t>
      </w:r>
      <w:proofErr w:type="spellStart"/>
      <w:r w:rsidRPr="00577EFB">
        <w:rPr>
          <w:rFonts w:eastAsia="Times New Roman"/>
          <w:sz w:val="24"/>
          <w:szCs w:val="24"/>
        </w:rPr>
        <w:t>Ду</w:t>
      </w:r>
      <w:proofErr w:type="spellEnd"/>
      <w:r w:rsidRPr="00577EFB">
        <w:rPr>
          <w:rFonts w:eastAsia="Times New Roman"/>
          <w:sz w:val="24"/>
          <w:szCs w:val="24"/>
        </w:rPr>
        <w:t xml:space="preserve"> 1000 мм, СП БТЭЦ.</w:t>
      </w:r>
    </w:p>
    <w:p w:rsidR="00D06AC0" w:rsidRPr="003B4751" w:rsidRDefault="00BA7611">
      <w:pPr>
        <w:spacing w:line="236" w:lineRule="auto"/>
        <w:ind w:left="620" w:hanging="357"/>
        <w:jc w:val="both"/>
        <w:rPr>
          <w:sz w:val="20"/>
          <w:szCs w:val="20"/>
        </w:rPr>
      </w:pPr>
      <w:r w:rsidRPr="003B4751">
        <w:rPr>
          <w:rFonts w:eastAsia="Times New Roman"/>
          <w:b/>
          <w:bCs/>
          <w:sz w:val="24"/>
          <w:szCs w:val="24"/>
        </w:rPr>
        <w:t>7.10</w:t>
      </w:r>
      <w:r w:rsidRPr="003B4751">
        <w:rPr>
          <w:sz w:val="20"/>
          <w:szCs w:val="20"/>
        </w:rPr>
        <w:t xml:space="preserve"> </w:t>
      </w:r>
      <w:r w:rsidRPr="003B4751">
        <w:rPr>
          <w:rFonts w:eastAsia="Times New Roman"/>
          <w:b/>
          <w:bCs/>
          <w:sz w:val="24"/>
          <w:szCs w:val="24"/>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D06AC0" w:rsidRPr="003B4751" w:rsidRDefault="00D06AC0">
      <w:pPr>
        <w:spacing w:line="249"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По состоянию на момент разработки схемы теплоснабжения, в системах централизованного теплоснабжения на нужды отопления потребителей жилого сектора г. Благовещенска функционирует 3</w:t>
      </w:r>
      <w:r w:rsidR="00392E6E">
        <w:rPr>
          <w:rFonts w:eastAsia="Times New Roman"/>
          <w:sz w:val="24"/>
          <w:szCs w:val="24"/>
        </w:rPr>
        <w:t>6</w:t>
      </w:r>
      <w:r w:rsidRPr="003B4751">
        <w:rPr>
          <w:rFonts w:eastAsia="Times New Roman"/>
          <w:sz w:val="24"/>
          <w:szCs w:val="24"/>
        </w:rPr>
        <w:t xml:space="preserve"> котельных:</w:t>
      </w:r>
    </w:p>
    <w:p w:rsidR="00D06AC0" w:rsidRPr="003B4751" w:rsidRDefault="00D06AC0">
      <w:pPr>
        <w:spacing w:line="151" w:lineRule="exact"/>
        <w:rPr>
          <w:sz w:val="20"/>
          <w:szCs w:val="20"/>
        </w:rPr>
      </w:pPr>
    </w:p>
    <w:p w:rsidR="00D06AC0" w:rsidRPr="003B4751" w:rsidRDefault="00BA7611" w:rsidP="003C17AE">
      <w:pPr>
        <w:numPr>
          <w:ilvl w:val="0"/>
          <w:numId w:val="25"/>
        </w:numPr>
        <w:tabs>
          <w:tab w:val="left" w:pos="980"/>
        </w:tabs>
        <w:spacing w:line="227" w:lineRule="auto"/>
        <w:ind w:left="980" w:hanging="358"/>
        <w:rPr>
          <w:rFonts w:ascii="Symbol" w:eastAsia="Symbol" w:hAnsi="Symbol" w:cs="Symbol"/>
          <w:sz w:val="24"/>
          <w:szCs w:val="24"/>
        </w:rPr>
      </w:pPr>
      <w:r w:rsidRPr="003B4751">
        <w:rPr>
          <w:rFonts w:eastAsia="Times New Roman"/>
          <w:sz w:val="24"/>
          <w:szCs w:val="24"/>
        </w:rPr>
        <w:t>2</w:t>
      </w:r>
      <w:r w:rsidR="00392E6E">
        <w:rPr>
          <w:rFonts w:eastAsia="Times New Roman"/>
          <w:sz w:val="24"/>
          <w:szCs w:val="24"/>
        </w:rPr>
        <w:t>0</w:t>
      </w:r>
      <w:r w:rsidRPr="003B4751">
        <w:rPr>
          <w:rFonts w:eastAsia="Times New Roman"/>
          <w:sz w:val="24"/>
          <w:szCs w:val="24"/>
        </w:rPr>
        <w:t xml:space="preserve"> муниципальных котельных находятся в аренде филиал</w:t>
      </w:r>
      <w:proofErr w:type="gramStart"/>
      <w:r w:rsidRPr="003B4751">
        <w:rPr>
          <w:rFonts w:eastAsia="Times New Roman"/>
          <w:sz w:val="24"/>
          <w:szCs w:val="24"/>
        </w:rPr>
        <w:t xml:space="preserve">а </w:t>
      </w:r>
      <w:r w:rsidR="00326CE1">
        <w:rPr>
          <w:rFonts w:eastAsia="Times New Roman"/>
          <w:sz w:val="24"/>
          <w:szCs w:val="24"/>
        </w:rPr>
        <w:t>ООО</w:t>
      </w:r>
      <w:proofErr w:type="gramEnd"/>
      <w:r w:rsidR="00326CE1">
        <w:rPr>
          <w:rFonts w:eastAsia="Times New Roman"/>
          <w:sz w:val="24"/>
          <w:szCs w:val="24"/>
        </w:rPr>
        <w:t xml:space="preserve"> «АКС»</w:t>
      </w:r>
      <w:r w:rsidRPr="003B4751">
        <w:rPr>
          <w:rFonts w:eastAsia="Times New Roman"/>
          <w:sz w:val="24"/>
          <w:szCs w:val="24"/>
        </w:rPr>
        <w:t xml:space="preserve"> «</w:t>
      </w:r>
      <w:proofErr w:type="spellStart"/>
      <w:r w:rsidRPr="003B4751">
        <w:rPr>
          <w:rFonts w:eastAsia="Times New Roman"/>
          <w:sz w:val="24"/>
          <w:szCs w:val="24"/>
        </w:rPr>
        <w:t>Амуртеплосервис</w:t>
      </w:r>
      <w:proofErr w:type="spellEnd"/>
      <w:r w:rsidRPr="003B4751">
        <w:rPr>
          <w:rFonts w:eastAsia="Times New Roman"/>
          <w:sz w:val="24"/>
          <w:szCs w:val="24"/>
        </w:rPr>
        <w:t>»;</w:t>
      </w:r>
    </w:p>
    <w:p w:rsidR="00D06AC0" w:rsidRPr="003B4751" w:rsidRDefault="00BA7611" w:rsidP="003C17AE">
      <w:pPr>
        <w:numPr>
          <w:ilvl w:val="0"/>
          <w:numId w:val="25"/>
        </w:numPr>
        <w:tabs>
          <w:tab w:val="left" w:pos="980"/>
        </w:tabs>
        <w:spacing w:line="239" w:lineRule="auto"/>
        <w:ind w:left="980" w:hanging="358"/>
        <w:rPr>
          <w:rFonts w:ascii="Symbol" w:eastAsia="Symbol" w:hAnsi="Symbol" w:cs="Symbol"/>
          <w:sz w:val="24"/>
          <w:szCs w:val="24"/>
        </w:rPr>
      </w:pPr>
      <w:r w:rsidRPr="003B4751">
        <w:rPr>
          <w:rFonts w:eastAsia="Times New Roman"/>
          <w:sz w:val="24"/>
          <w:szCs w:val="24"/>
        </w:rPr>
        <w:t>6 котельных – на балансе ООО «Тепловая мощность»;</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25"/>
        </w:numPr>
        <w:tabs>
          <w:tab w:val="left" w:pos="980"/>
        </w:tabs>
        <w:spacing w:line="228" w:lineRule="auto"/>
        <w:ind w:left="980" w:hanging="358"/>
        <w:jc w:val="both"/>
        <w:rPr>
          <w:rFonts w:ascii="Symbol" w:eastAsia="Symbol" w:hAnsi="Symbol" w:cs="Symbol"/>
          <w:sz w:val="24"/>
          <w:szCs w:val="24"/>
        </w:rPr>
      </w:pPr>
      <w:r w:rsidRPr="003B4751">
        <w:rPr>
          <w:rFonts w:eastAsia="Times New Roman"/>
          <w:sz w:val="24"/>
          <w:szCs w:val="24"/>
        </w:rPr>
        <w:t>по 1 котельной находится на балансе ОАО «РЖД», ОАО «Судостроительный завод им. Октябрьской революции», ПАО «Ростелеком», ООО «Амурский бройлер» и</w:t>
      </w:r>
    </w:p>
    <w:p w:rsidR="00D06AC0" w:rsidRPr="003B4751" w:rsidRDefault="00D06AC0">
      <w:pPr>
        <w:spacing w:line="1" w:lineRule="exact"/>
        <w:rPr>
          <w:rFonts w:ascii="Symbol" w:eastAsia="Symbol" w:hAnsi="Symbol" w:cs="Symbol"/>
          <w:sz w:val="24"/>
          <w:szCs w:val="24"/>
        </w:rPr>
      </w:pPr>
    </w:p>
    <w:p w:rsidR="00D06AC0" w:rsidRPr="003B4751" w:rsidRDefault="00BA7611">
      <w:pPr>
        <w:ind w:left="980"/>
        <w:rPr>
          <w:rFonts w:ascii="Symbol" w:eastAsia="Symbol" w:hAnsi="Symbol" w:cs="Symbol"/>
          <w:sz w:val="24"/>
          <w:szCs w:val="24"/>
        </w:rPr>
      </w:pPr>
      <w:r w:rsidRPr="003B4751">
        <w:rPr>
          <w:rFonts w:eastAsia="Times New Roman"/>
          <w:sz w:val="24"/>
          <w:szCs w:val="24"/>
        </w:rPr>
        <w:t>ООО «Благовещенский завод строительных материалов».</w:t>
      </w:r>
    </w:p>
    <w:p w:rsidR="00D06AC0" w:rsidRPr="003B4751" w:rsidRDefault="00D06AC0">
      <w:pPr>
        <w:spacing w:line="132"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lastRenderedPageBreak/>
        <w:t>Из всех действующих на нужды централизованного теплоснабжения котельных г. Благовещенска только 6 являются крупными и имеют установленную мощность более 15 Гкал/ч. 29 котельных имеют установленную мощность менее 15 Гкал/ч, причем зачастую подключенная тепловая нагрузка в несколько раз меньше установленной мощности источника тепловой энергии.</w:t>
      </w:r>
    </w:p>
    <w:p w:rsidR="00D06AC0" w:rsidRPr="003B4751" w:rsidRDefault="00D06AC0">
      <w:pPr>
        <w:spacing w:line="137" w:lineRule="exact"/>
        <w:rPr>
          <w:sz w:val="20"/>
          <w:szCs w:val="20"/>
        </w:rPr>
      </w:pPr>
    </w:p>
    <w:p w:rsidR="00D06AC0" w:rsidRPr="003B4751" w:rsidRDefault="00BA7611" w:rsidP="003C17AE">
      <w:pPr>
        <w:spacing w:line="234" w:lineRule="auto"/>
        <w:ind w:left="260" w:firstLine="708"/>
        <w:jc w:val="both"/>
        <w:rPr>
          <w:sz w:val="20"/>
          <w:szCs w:val="20"/>
        </w:rPr>
      </w:pPr>
      <w:r w:rsidRPr="003B4751">
        <w:rPr>
          <w:rFonts w:eastAsia="Times New Roman"/>
          <w:sz w:val="24"/>
          <w:szCs w:val="24"/>
        </w:rPr>
        <w:t>Суммарная установленная мощность по г. Благовещенску выросла на 27,277 по сравнению с данными на 01.01.2018 г. и на 01.01.2019 составляет 308,163 Гкал/</w:t>
      </w:r>
      <w:proofErr w:type="gramStart"/>
      <w:r w:rsidRPr="003B4751">
        <w:rPr>
          <w:rFonts w:eastAsia="Times New Roman"/>
          <w:sz w:val="24"/>
          <w:szCs w:val="24"/>
        </w:rPr>
        <w:t>ч</w:t>
      </w:r>
      <w:proofErr w:type="gramEnd"/>
      <w:r w:rsidRPr="003B4751">
        <w:rPr>
          <w:rFonts w:eastAsia="Times New Roman"/>
          <w:sz w:val="24"/>
          <w:szCs w:val="24"/>
        </w:rPr>
        <w:t>.</w:t>
      </w:r>
    </w:p>
    <w:p w:rsidR="00D06AC0" w:rsidRPr="003B4751" w:rsidRDefault="00BA7611">
      <w:pPr>
        <w:spacing w:line="238" w:lineRule="auto"/>
        <w:ind w:left="260" w:firstLine="708"/>
        <w:jc w:val="both"/>
        <w:rPr>
          <w:sz w:val="20"/>
          <w:szCs w:val="20"/>
        </w:rPr>
      </w:pPr>
      <w:r w:rsidRPr="003B4751">
        <w:rPr>
          <w:rFonts w:eastAsia="Times New Roman"/>
          <w:sz w:val="24"/>
          <w:szCs w:val="24"/>
        </w:rPr>
        <w:t>Большинство малых котельных, имея подключенную нагрузку до 2,0 Гкал/</w:t>
      </w:r>
      <w:proofErr w:type="gramStart"/>
      <w:r w:rsidRPr="003B4751">
        <w:rPr>
          <w:rFonts w:eastAsia="Times New Roman"/>
          <w:sz w:val="24"/>
          <w:szCs w:val="24"/>
        </w:rPr>
        <w:t>ч</w:t>
      </w:r>
      <w:proofErr w:type="gramEnd"/>
      <w:r w:rsidRPr="003B4751">
        <w:rPr>
          <w:rFonts w:eastAsia="Times New Roman"/>
          <w:sz w:val="24"/>
          <w:szCs w:val="24"/>
        </w:rPr>
        <w:t>, имеют штатную численность персонала более 20 человек. Степень автоматизации преимущественно низкая, на многих источниках отсутствуют устройства автоматической подачи топлива, автоматические регуляторы и системы управления. Оборудование на источниках устаревшее, с низкой эффективностью и низкой степенью надежности. Все это определяет нерентабельность многих котельных, высокие тарифы на тепловую энергию для населения, низкую степень надежности теплоснабжения от локальных источников тепловой энергии.</w:t>
      </w:r>
    </w:p>
    <w:p w:rsidR="00D06AC0" w:rsidRPr="003B4751" w:rsidRDefault="00D06AC0">
      <w:pPr>
        <w:spacing w:line="139" w:lineRule="exact"/>
        <w:rPr>
          <w:sz w:val="20"/>
          <w:szCs w:val="20"/>
        </w:rPr>
      </w:pPr>
    </w:p>
    <w:p w:rsidR="00D06AC0" w:rsidRPr="003B4751" w:rsidRDefault="00BA7611" w:rsidP="003C17AE">
      <w:pPr>
        <w:numPr>
          <w:ilvl w:val="0"/>
          <w:numId w:val="26"/>
        </w:numPr>
        <w:tabs>
          <w:tab w:val="left" w:pos="1215"/>
        </w:tabs>
        <w:spacing w:line="236" w:lineRule="auto"/>
        <w:ind w:left="260" w:firstLine="710"/>
        <w:jc w:val="both"/>
        <w:rPr>
          <w:rFonts w:eastAsia="Times New Roman"/>
          <w:sz w:val="24"/>
          <w:szCs w:val="24"/>
        </w:rPr>
      </w:pPr>
      <w:r w:rsidRPr="003B4751">
        <w:rPr>
          <w:rFonts w:eastAsia="Times New Roman"/>
          <w:sz w:val="24"/>
          <w:szCs w:val="24"/>
        </w:rPr>
        <w:t>этой связи в настоящем разделе даны предложения по выводу из эксплуатации районных котельных, которые оказываются в зоне действующих и вновь вводимых источников тепловой энергии.</w:t>
      </w: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Сети локальных котельных запроектированы на работу по температурному графику 95/70</w:t>
      </w:r>
      <w:proofErr w:type="gramStart"/>
      <w:r w:rsidR="009F3F17">
        <w:rPr>
          <w:rFonts w:eastAsia="Times New Roman"/>
          <w:sz w:val="24"/>
          <w:szCs w:val="24"/>
        </w:rPr>
        <w:t xml:space="preserve"> </w:t>
      </w:r>
      <w:r w:rsidRPr="003B4751">
        <w:rPr>
          <w:rFonts w:eastAsia="Times New Roman"/>
          <w:sz w:val="24"/>
          <w:szCs w:val="24"/>
        </w:rPr>
        <w:t>ºС</w:t>
      </w:r>
      <w:proofErr w:type="gramEnd"/>
      <w:r w:rsidRPr="003B4751">
        <w:rPr>
          <w:rFonts w:eastAsia="Times New Roman"/>
          <w:sz w:val="24"/>
          <w:szCs w:val="24"/>
        </w:rPr>
        <w:t>, 85/60</w:t>
      </w:r>
      <w:r w:rsidR="009F3F17">
        <w:rPr>
          <w:rFonts w:eastAsia="Times New Roman"/>
          <w:sz w:val="24"/>
          <w:szCs w:val="24"/>
        </w:rPr>
        <w:t xml:space="preserve"> </w:t>
      </w:r>
      <w:r w:rsidRPr="003B4751">
        <w:rPr>
          <w:rFonts w:eastAsia="Times New Roman"/>
          <w:sz w:val="24"/>
          <w:szCs w:val="24"/>
        </w:rPr>
        <w:t>ºС и ниже. Подача в такие системы теплоносителя по графику 150/70ºС приведет к существенному снижению скорости и расхода теплоносителя, в результате чего произойдет существенное увеличение потерь тепловой энергии.</w:t>
      </w:r>
    </w:p>
    <w:p w:rsidR="00D06AC0" w:rsidRPr="003B4751" w:rsidRDefault="00D06AC0">
      <w:pPr>
        <w:spacing w:line="134" w:lineRule="exact"/>
        <w:rPr>
          <w:sz w:val="20"/>
          <w:szCs w:val="20"/>
        </w:rPr>
      </w:pPr>
    </w:p>
    <w:p w:rsidR="00D06AC0" w:rsidRPr="003B4751" w:rsidRDefault="00BA7611" w:rsidP="003C17AE">
      <w:pPr>
        <w:numPr>
          <w:ilvl w:val="0"/>
          <w:numId w:val="27"/>
        </w:numPr>
        <w:tabs>
          <w:tab w:val="left" w:pos="1320"/>
        </w:tabs>
        <w:spacing w:line="238" w:lineRule="auto"/>
        <w:ind w:left="260" w:firstLine="710"/>
        <w:jc w:val="both"/>
        <w:rPr>
          <w:rFonts w:eastAsia="Times New Roman"/>
          <w:sz w:val="24"/>
          <w:szCs w:val="24"/>
        </w:rPr>
      </w:pPr>
      <w:r w:rsidRPr="003B4751">
        <w:rPr>
          <w:rFonts w:eastAsia="Times New Roman"/>
          <w:sz w:val="24"/>
          <w:szCs w:val="24"/>
        </w:rPr>
        <w:t>другой стороны, установка крупных редуцирующих узлов (смесительно-понизительных насосных или ЦТП, преобразующих тепловой график) является финансово существенной задачей. При этом, тем не менее, важно отметить, что функции водоподготовки и подпитки сети ложатся на систему водоподготовки ТЭЦ, обладающую, как правило, значительным резервом. Нагрузка на сети городского водопровода при этом снижается.</w:t>
      </w:r>
    </w:p>
    <w:p w:rsidR="00D06AC0" w:rsidRPr="003B4751" w:rsidRDefault="00D06AC0">
      <w:pPr>
        <w:spacing w:line="134"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Решения по потребителям каждого конкретного источника принимались индивидуально с учетом числа потребителей тепловой энергии, расчетной тепловой нагрузки и диаметров тепловой сети. Для локальных котельных с большим числом потребителей и/или с тепловыми сетями больших проходных сечений принимались, преимущественно, решения, связанные с установкой смесительно-понизительных станций для минимизации тепловых потерь и затрат на установку элеваторных узлов. Для малых котельных полная консервация и перевод потребителей на теплоснабжение от ТЭЦ с установкой элеваторных узлов предпочтительнее ввиду малых значений тепловых потерь в сетях малой протяженности.</w:t>
      </w:r>
    </w:p>
    <w:p w:rsidR="00D06AC0" w:rsidRPr="003B4751" w:rsidRDefault="00D06AC0">
      <w:pPr>
        <w:spacing w:line="141"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После проведения реконструкции БТЭЦ, необходимо провести переключение потребителей следующих котельных:</w:t>
      </w:r>
    </w:p>
    <w:p w:rsidR="00D06AC0" w:rsidRPr="003B4751" w:rsidRDefault="00D06AC0">
      <w:pPr>
        <w:spacing w:line="379" w:lineRule="exact"/>
        <w:rPr>
          <w:sz w:val="20"/>
          <w:szCs w:val="20"/>
        </w:rPr>
      </w:pPr>
    </w:p>
    <w:p w:rsidR="00D06AC0" w:rsidRPr="003B4751" w:rsidRDefault="00BA7611">
      <w:pPr>
        <w:spacing w:line="234" w:lineRule="auto"/>
        <w:ind w:left="620" w:right="340" w:hanging="357"/>
        <w:rPr>
          <w:sz w:val="20"/>
          <w:szCs w:val="20"/>
        </w:rPr>
      </w:pPr>
      <w:r w:rsidRPr="003B4751">
        <w:rPr>
          <w:rFonts w:eastAsia="Times New Roman"/>
          <w:b/>
          <w:bCs/>
          <w:sz w:val="24"/>
          <w:szCs w:val="24"/>
        </w:rPr>
        <w:t>7.10.1 Котельные по ул. Пограничная, 183, ул. Юбилейная, 7а, с. Садовое филиал</w:t>
      </w:r>
      <w:proofErr w:type="gramStart"/>
      <w:r w:rsidRPr="003B4751">
        <w:rPr>
          <w:rFonts w:eastAsia="Times New Roman"/>
          <w:b/>
          <w:bCs/>
          <w:sz w:val="24"/>
          <w:szCs w:val="24"/>
        </w:rPr>
        <w:t xml:space="preserve">а </w:t>
      </w:r>
      <w:r w:rsidR="00326CE1">
        <w:rPr>
          <w:rFonts w:eastAsia="Times New Roman"/>
          <w:b/>
          <w:bCs/>
          <w:sz w:val="24"/>
          <w:szCs w:val="24"/>
        </w:rPr>
        <w:t>ООО</w:t>
      </w:r>
      <w:proofErr w:type="gramEnd"/>
      <w:r w:rsidR="00326CE1">
        <w:rPr>
          <w:rFonts w:eastAsia="Times New Roman"/>
          <w:b/>
          <w:bCs/>
          <w:sz w:val="24"/>
          <w:szCs w:val="24"/>
        </w:rPr>
        <w:t xml:space="preserve"> «АКС»</w:t>
      </w:r>
      <w:r w:rsidRPr="003B4751">
        <w:rPr>
          <w:rFonts w:eastAsia="Times New Roman"/>
          <w:b/>
          <w:bCs/>
          <w:sz w:val="24"/>
          <w:szCs w:val="24"/>
        </w:rPr>
        <w:t xml:space="preserve"> «</w:t>
      </w:r>
      <w:proofErr w:type="spellStart"/>
      <w:r w:rsidRPr="003B4751">
        <w:rPr>
          <w:rFonts w:eastAsia="Times New Roman"/>
          <w:b/>
          <w:bCs/>
          <w:sz w:val="24"/>
          <w:szCs w:val="24"/>
        </w:rPr>
        <w:t>Амуртеплосервис</w:t>
      </w:r>
      <w:proofErr w:type="spellEnd"/>
      <w:r w:rsidRPr="003B4751">
        <w:rPr>
          <w:rFonts w:eastAsia="Times New Roman"/>
          <w:b/>
          <w:bCs/>
          <w:sz w:val="24"/>
          <w:szCs w:val="24"/>
        </w:rPr>
        <w:t>»</w:t>
      </w:r>
    </w:p>
    <w:p w:rsidR="00D06AC0" w:rsidRPr="003B4751" w:rsidRDefault="00D06AC0">
      <w:pPr>
        <w:spacing w:line="129"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Располагаемая мощность котельной по ул. Юбилейная, 7а составляет 0,344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0,248 Гкал/ч. Основное оборудование котельной составляют автоматизированные угольные котлы Е 1/9, установленные в 2017 г.</w:t>
      </w:r>
    </w:p>
    <w:p w:rsidR="00D06AC0" w:rsidRPr="003B4751" w:rsidRDefault="00D06AC0">
      <w:pPr>
        <w:spacing w:line="134" w:lineRule="exact"/>
        <w:rPr>
          <w:sz w:val="20"/>
          <w:szCs w:val="20"/>
        </w:rPr>
      </w:pPr>
    </w:p>
    <w:p w:rsidR="00D06AC0" w:rsidRDefault="00BA7611">
      <w:pPr>
        <w:spacing w:line="236" w:lineRule="auto"/>
        <w:ind w:left="260" w:firstLine="708"/>
        <w:jc w:val="both"/>
        <w:rPr>
          <w:rFonts w:eastAsia="Times New Roman"/>
          <w:sz w:val="24"/>
          <w:szCs w:val="24"/>
        </w:rPr>
      </w:pPr>
      <w:proofErr w:type="gramStart"/>
      <w:r w:rsidRPr="003B4751">
        <w:rPr>
          <w:rFonts w:eastAsia="Times New Roman"/>
          <w:sz w:val="24"/>
          <w:szCs w:val="24"/>
        </w:rPr>
        <w:t>Располагаемая мощность котельной с. Садовое составляет 2,064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1,869 Гкал/ч. В 2018 г. на котельной были установлены новые котлы </w:t>
      </w:r>
      <w:proofErr w:type="spellStart"/>
      <w:r w:rsidRPr="003B4751">
        <w:rPr>
          <w:rFonts w:eastAsia="Times New Roman"/>
          <w:sz w:val="24"/>
          <w:szCs w:val="24"/>
        </w:rPr>
        <w:t>Терморобот</w:t>
      </w:r>
      <w:proofErr w:type="spellEnd"/>
      <w:r w:rsidRPr="003B4751">
        <w:rPr>
          <w:rFonts w:eastAsia="Times New Roman"/>
          <w:sz w:val="24"/>
          <w:szCs w:val="24"/>
        </w:rPr>
        <w:t xml:space="preserve"> 600.</w:t>
      </w:r>
      <w:proofErr w:type="gramEnd"/>
    </w:p>
    <w:p w:rsidR="003C17AE" w:rsidRDefault="003C17AE">
      <w:pPr>
        <w:spacing w:line="236" w:lineRule="auto"/>
        <w:ind w:left="260" w:firstLine="708"/>
        <w:jc w:val="both"/>
        <w:rPr>
          <w:rFonts w:eastAsia="Times New Roman"/>
          <w:sz w:val="24"/>
          <w:szCs w:val="24"/>
        </w:rPr>
      </w:pPr>
    </w:p>
    <w:p w:rsidR="00D06AC0" w:rsidRDefault="00BA7611" w:rsidP="003C17AE">
      <w:pPr>
        <w:spacing w:line="237" w:lineRule="auto"/>
        <w:ind w:left="260" w:firstLine="708"/>
        <w:jc w:val="both"/>
        <w:rPr>
          <w:rFonts w:eastAsia="Times New Roman"/>
          <w:sz w:val="24"/>
          <w:szCs w:val="24"/>
        </w:rPr>
      </w:pPr>
      <w:r w:rsidRPr="003B4751">
        <w:rPr>
          <w:rFonts w:eastAsia="Times New Roman"/>
          <w:sz w:val="24"/>
          <w:szCs w:val="24"/>
        </w:rPr>
        <w:t>Располагаемая мощность котельной по ул. Пограничная, 183 составляет 12,0 Гкал/</w:t>
      </w:r>
      <w:proofErr w:type="gramStart"/>
      <w:r w:rsidRPr="003B4751">
        <w:rPr>
          <w:rFonts w:eastAsia="Times New Roman"/>
          <w:sz w:val="24"/>
          <w:szCs w:val="24"/>
        </w:rPr>
        <w:t>ч</w:t>
      </w:r>
      <w:proofErr w:type="gramEnd"/>
      <w:r w:rsidRPr="003B4751">
        <w:rPr>
          <w:rFonts w:eastAsia="Times New Roman"/>
          <w:sz w:val="24"/>
          <w:szCs w:val="24"/>
        </w:rPr>
        <w:t xml:space="preserve">, подключенная нагрузка по состоянию на начало отопительного периода 2019 г. – </w:t>
      </w:r>
      <w:r w:rsidRPr="003B4751">
        <w:rPr>
          <w:rFonts w:eastAsia="Times New Roman"/>
          <w:sz w:val="24"/>
          <w:szCs w:val="24"/>
        </w:rPr>
        <w:lastRenderedPageBreak/>
        <w:t>5,978 Гкал/ч. Основное оборудование котельной составляют котлы ЯР-4м и ДКВР-10-13, установленные в 1980, 2005, 2007 гг. Капитальный рем</w:t>
      </w:r>
      <w:r w:rsidR="003C17AE">
        <w:rPr>
          <w:rFonts w:eastAsia="Times New Roman"/>
          <w:sz w:val="24"/>
          <w:szCs w:val="24"/>
        </w:rPr>
        <w:t>онт котла ДКВР-10-13 произведен в 2005 г.</w:t>
      </w:r>
    </w:p>
    <w:p w:rsidR="00124E83" w:rsidRDefault="00124E83" w:rsidP="003C17AE">
      <w:pPr>
        <w:spacing w:line="237" w:lineRule="auto"/>
        <w:ind w:left="260" w:firstLine="708"/>
        <w:jc w:val="both"/>
        <w:rPr>
          <w:rFonts w:eastAsia="Times New Roman"/>
          <w:sz w:val="24"/>
          <w:szCs w:val="24"/>
        </w:rPr>
      </w:pPr>
      <w:r w:rsidRPr="00124E83">
        <w:rPr>
          <w:rFonts w:eastAsia="Times New Roman"/>
          <w:sz w:val="24"/>
          <w:szCs w:val="24"/>
        </w:rPr>
        <w:t xml:space="preserve">В связи с большим износом оборудования и низкой рентабельностью котельных по ул. Юбилейная, 7а и с. </w:t>
      </w:r>
      <w:proofErr w:type="gramStart"/>
      <w:r w:rsidRPr="00124E83">
        <w:rPr>
          <w:rFonts w:eastAsia="Times New Roman"/>
          <w:sz w:val="24"/>
          <w:szCs w:val="24"/>
        </w:rPr>
        <w:t>Садовое</w:t>
      </w:r>
      <w:proofErr w:type="gramEnd"/>
      <w:r w:rsidRPr="00124E83">
        <w:rPr>
          <w:rFonts w:eastAsia="Times New Roman"/>
          <w:sz w:val="24"/>
          <w:szCs w:val="24"/>
        </w:rPr>
        <w:t xml:space="preserve"> настоящая Схема предусматривает в период 2023-2027 гг. года вывод из эксплуатации котельных с подключением потребителей котельных к системе теплоснабжения новой котельной СПР.</w:t>
      </w:r>
    </w:p>
    <w:p w:rsidR="00D06AC0" w:rsidRPr="003B4751" w:rsidRDefault="00BA7611">
      <w:pPr>
        <w:spacing w:line="20" w:lineRule="exact"/>
        <w:rPr>
          <w:sz w:val="20"/>
          <w:szCs w:val="20"/>
        </w:rPr>
      </w:pPr>
      <w:r w:rsidRPr="003B4751">
        <w:rPr>
          <w:noProof/>
          <w:sz w:val="20"/>
          <w:szCs w:val="20"/>
        </w:rPr>
        <w:drawing>
          <wp:anchor distT="0" distB="0" distL="114300" distR="114300" simplePos="0" relativeHeight="251667456" behindDoc="1" locked="0" layoutInCell="0" allowOverlap="1" wp14:anchorId="6A2979FE" wp14:editId="5439EC99">
            <wp:simplePos x="0" y="0"/>
            <wp:positionH relativeFrom="column">
              <wp:posOffset>331470</wp:posOffset>
            </wp:positionH>
            <wp:positionV relativeFrom="paragraph">
              <wp:posOffset>82550</wp:posOffset>
            </wp:positionV>
            <wp:extent cx="5685155" cy="446722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extLst/>
                    </a:blip>
                    <a:srcRect/>
                    <a:stretch>
                      <a:fillRect/>
                    </a:stretch>
                  </pic:blipFill>
                  <pic:spPr bwMode="auto">
                    <a:xfrm>
                      <a:off x="0" y="0"/>
                      <a:ext cx="5685155" cy="4467225"/>
                    </a:xfrm>
                    <a:prstGeom prst="rect">
                      <a:avLst/>
                    </a:prstGeom>
                    <a:noFill/>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78" w:lineRule="exact"/>
        <w:rPr>
          <w:sz w:val="20"/>
          <w:szCs w:val="20"/>
        </w:rPr>
      </w:pPr>
    </w:p>
    <w:p w:rsidR="00D06AC0" w:rsidRPr="003B4751" w:rsidRDefault="00BA7611">
      <w:pPr>
        <w:spacing w:line="233" w:lineRule="auto"/>
        <w:ind w:right="-259"/>
        <w:jc w:val="center"/>
        <w:rPr>
          <w:sz w:val="20"/>
          <w:szCs w:val="20"/>
        </w:rPr>
      </w:pPr>
      <w:r w:rsidRPr="003B4751">
        <w:rPr>
          <w:rFonts w:eastAsia="Times New Roman"/>
          <w:b/>
          <w:bCs/>
          <w:sz w:val="20"/>
          <w:szCs w:val="20"/>
        </w:rPr>
        <w:t>Рисунок 11. Организация подключения потребителей котельных по ул. Юбилейная, 7а и с. Садовое к котельной по ул. Пограничная, 183</w:t>
      </w:r>
    </w:p>
    <w:p w:rsidR="00D06AC0" w:rsidRPr="003B4751" w:rsidRDefault="00D06AC0">
      <w:pPr>
        <w:spacing w:line="126" w:lineRule="exact"/>
        <w:rPr>
          <w:sz w:val="20"/>
          <w:szCs w:val="20"/>
        </w:rPr>
      </w:pPr>
    </w:p>
    <w:p w:rsidR="00D06AC0" w:rsidRPr="003B4751" w:rsidRDefault="00BA7611">
      <w:pPr>
        <w:spacing w:line="234" w:lineRule="auto"/>
        <w:ind w:left="260" w:firstLine="708"/>
        <w:rPr>
          <w:sz w:val="20"/>
          <w:szCs w:val="20"/>
        </w:rPr>
      </w:pPr>
      <w:r w:rsidRPr="003B4751">
        <w:rPr>
          <w:rFonts w:eastAsia="Times New Roman"/>
          <w:sz w:val="24"/>
          <w:szCs w:val="24"/>
        </w:rPr>
        <w:t>Одна из тепломагистралей БТЭЦ проследует по ул. Театральной в сторону города в непосредственной близости от котельной по ул. Пограничная, 183, рисунок 13.</w:t>
      </w:r>
    </w:p>
    <w:p w:rsidR="00D06AC0" w:rsidRPr="003B4751" w:rsidRDefault="00D06AC0">
      <w:pPr>
        <w:spacing w:line="134" w:lineRule="exact"/>
        <w:rPr>
          <w:sz w:val="20"/>
          <w:szCs w:val="20"/>
        </w:rPr>
      </w:pPr>
    </w:p>
    <w:p w:rsidR="00D06AC0" w:rsidRPr="003B4751" w:rsidRDefault="00BA7611" w:rsidP="003C17AE">
      <w:pPr>
        <w:numPr>
          <w:ilvl w:val="1"/>
          <w:numId w:val="29"/>
        </w:numPr>
        <w:tabs>
          <w:tab w:val="left" w:pos="1352"/>
        </w:tabs>
        <w:spacing w:line="234" w:lineRule="auto"/>
        <w:ind w:left="260" w:firstLine="710"/>
        <w:jc w:val="both"/>
        <w:rPr>
          <w:rFonts w:eastAsia="Times New Roman"/>
          <w:sz w:val="24"/>
          <w:szCs w:val="24"/>
        </w:rPr>
      </w:pPr>
      <w:r w:rsidRPr="003B4751">
        <w:rPr>
          <w:rFonts w:eastAsia="Times New Roman"/>
          <w:sz w:val="24"/>
          <w:szCs w:val="24"/>
        </w:rPr>
        <w:t>связи с близостью действующей котельной к тепломагистрали БТЭЦ представляется целесообразным перевод в 2023-2027 г. котельной по ул. Пограничная, 183</w:t>
      </w:r>
    </w:p>
    <w:p w:rsidR="00D06AC0" w:rsidRPr="003B4751" w:rsidRDefault="00D06AC0">
      <w:pPr>
        <w:spacing w:line="13" w:lineRule="exact"/>
        <w:rPr>
          <w:rFonts w:eastAsia="Times New Roman"/>
          <w:sz w:val="24"/>
          <w:szCs w:val="24"/>
        </w:rPr>
      </w:pPr>
    </w:p>
    <w:p w:rsidR="00D06AC0" w:rsidRPr="003B4751" w:rsidRDefault="00BA7611" w:rsidP="003C17AE">
      <w:pPr>
        <w:numPr>
          <w:ilvl w:val="0"/>
          <w:numId w:val="29"/>
        </w:numPr>
        <w:tabs>
          <w:tab w:val="left" w:pos="442"/>
        </w:tabs>
        <w:spacing w:line="236" w:lineRule="auto"/>
        <w:ind w:left="260" w:firstLine="2"/>
        <w:jc w:val="both"/>
        <w:rPr>
          <w:rFonts w:eastAsia="Times New Roman"/>
          <w:sz w:val="24"/>
          <w:szCs w:val="24"/>
        </w:rPr>
      </w:pPr>
      <w:r w:rsidRPr="003B4751">
        <w:rPr>
          <w:rFonts w:eastAsia="Times New Roman"/>
          <w:sz w:val="24"/>
          <w:szCs w:val="24"/>
        </w:rPr>
        <w:t>резервно-пиковый режим работы по отношению к БТЭЦ с организацией двухконтурной системы теплоснабжения. При этом потребуется установка в здании котельной теплообменника типа РИДАН НН №42 ДУ150-10.</w:t>
      </w:r>
    </w:p>
    <w:p w:rsidR="00D06AC0" w:rsidRPr="003B4751" w:rsidRDefault="00D06AC0">
      <w:pPr>
        <w:sectPr w:rsidR="00D06AC0" w:rsidRPr="003B4751">
          <w:pgSz w:w="11900" w:h="16838"/>
          <w:pgMar w:top="1137"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13" w:lineRule="exact"/>
        <w:rPr>
          <w:sz w:val="20"/>
          <w:szCs w:val="20"/>
        </w:rPr>
      </w:pPr>
    </w:p>
    <w:p w:rsidR="00D06AC0" w:rsidRPr="003B4751" w:rsidRDefault="00BA7611">
      <w:pPr>
        <w:spacing w:line="200" w:lineRule="exact"/>
        <w:rPr>
          <w:sz w:val="20"/>
          <w:szCs w:val="20"/>
        </w:rPr>
      </w:pPr>
      <w:r w:rsidRPr="003B4751">
        <w:rPr>
          <w:noProof/>
          <w:sz w:val="20"/>
          <w:szCs w:val="20"/>
        </w:rPr>
        <w:drawing>
          <wp:anchor distT="0" distB="0" distL="114300" distR="114300" simplePos="0" relativeHeight="251669504" behindDoc="1" locked="0" layoutInCell="0" allowOverlap="1" wp14:anchorId="4D3695EE" wp14:editId="422297F7">
            <wp:simplePos x="0" y="0"/>
            <wp:positionH relativeFrom="page">
              <wp:posOffset>1170305</wp:posOffset>
            </wp:positionH>
            <wp:positionV relativeFrom="page">
              <wp:posOffset>720090</wp:posOffset>
            </wp:positionV>
            <wp:extent cx="5760720" cy="450532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clrChange>
                        <a:clrFrom>
                          <a:srgbClr val="FFFFFF"/>
                        </a:clrFrom>
                        <a:clrTo>
                          <a:srgbClr val="FFFFFF">
                            <a:alpha val="0"/>
                          </a:srgbClr>
                        </a:clrTo>
                      </a:clrChange>
                      <a:extLst/>
                    </a:blip>
                    <a:srcRect/>
                    <a:stretch>
                      <a:fillRect/>
                    </a:stretch>
                  </pic:blipFill>
                  <pic:spPr bwMode="auto">
                    <a:xfrm>
                      <a:off x="0" y="0"/>
                      <a:ext cx="5760720" cy="4505325"/>
                    </a:xfrm>
                    <a:prstGeom prst="rect">
                      <a:avLst/>
                    </a:prstGeom>
                    <a:noFill/>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BA7611">
      <w:pPr>
        <w:spacing w:line="233" w:lineRule="auto"/>
        <w:ind w:right="-259"/>
        <w:jc w:val="center"/>
        <w:rPr>
          <w:sz w:val="20"/>
          <w:szCs w:val="20"/>
        </w:rPr>
      </w:pPr>
      <w:r w:rsidRPr="003B4751">
        <w:rPr>
          <w:rFonts w:eastAsia="Times New Roman"/>
          <w:b/>
          <w:bCs/>
          <w:sz w:val="20"/>
          <w:szCs w:val="20"/>
        </w:rPr>
        <w:t>Рисунок 12. Перспективная организация теплоснабжения потребителей котельной по ул. Пограничная, 183</w:t>
      </w:r>
    </w:p>
    <w:p w:rsidR="00D06AC0" w:rsidRPr="003B4751" w:rsidRDefault="00D06AC0">
      <w:pPr>
        <w:spacing w:line="359" w:lineRule="exact"/>
        <w:rPr>
          <w:sz w:val="20"/>
          <w:szCs w:val="20"/>
        </w:rPr>
      </w:pPr>
    </w:p>
    <w:p w:rsidR="00D06AC0" w:rsidRPr="003B4751" w:rsidRDefault="00BA7611">
      <w:pPr>
        <w:ind w:left="260"/>
        <w:rPr>
          <w:sz w:val="20"/>
          <w:szCs w:val="20"/>
        </w:rPr>
      </w:pPr>
      <w:r w:rsidRPr="003B4751">
        <w:rPr>
          <w:rFonts w:eastAsia="Times New Roman"/>
          <w:b/>
          <w:bCs/>
          <w:sz w:val="24"/>
          <w:szCs w:val="24"/>
        </w:rPr>
        <w:t>7.10.2 Котельная школы №31 филиал</w:t>
      </w:r>
      <w:proofErr w:type="gramStart"/>
      <w:r w:rsidRPr="003B4751">
        <w:rPr>
          <w:rFonts w:eastAsia="Times New Roman"/>
          <w:b/>
          <w:bCs/>
          <w:sz w:val="24"/>
          <w:szCs w:val="24"/>
        </w:rPr>
        <w:t xml:space="preserve">а </w:t>
      </w:r>
      <w:r w:rsidR="00326CE1">
        <w:rPr>
          <w:rFonts w:eastAsia="Times New Roman"/>
          <w:b/>
          <w:bCs/>
          <w:sz w:val="24"/>
          <w:szCs w:val="24"/>
        </w:rPr>
        <w:t>ООО</w:t>
      </w:r>
      <w:proofErr w:type="gramEnd"/>
      <w:r w:rsidR="00326CE1">
        <w:rPr>
          <w:rFonts w:eastAsia="Times New Roman"/>
          <w:b/>
          <w:bCs/>
          <w:sz w:val="24"/>
          <w:szCs w:val="24"/>
        </w:rPr>
        <w:t xml:space="preserve"> «АКС»</w:t>
      </w:r>
      <w:r w:rsidRPr="003B4751">
        <w:rPr>
          <w:rFonts w:eastAsia="Times New Roman"/>
          <w:b/>
          <w:bCs/>
          <w:sz w:val="24"/>
          <w:szCs w:val="24"/>
        </w:rPr>
        <w:t xml:space="preserve"> «</w:t>
      </w:r>
      <w:proofErr w:type="spellStart"/>
      <w:r w:rsidRPr="003B4751">
        <w:rPr>
          <w:rFonts w:eastAsia="Times New Roman"/>
          <w:b/>
          <w:bCs/>
          <w:sz w:val="24"/>
          <w:szCs w:val="24"/>
        </w:rPr>
        <w:t>Амуртеплосервис</w:t>
      </w:r>
      <w:proofErr w:type="spellEnd"/>
      <w:r w:rsidRPr="003B4751">
        <w:rPr>
          <w:rFonts w:eastAsia="Times New Roman"/>
          <w:b/>
          <w:bCs/>
          <w:sz w:val="24"/>
          <w:szCs w:val="24"/>
        </w:rPr>
        <w:t>»</w:t>
      </w:r>
    </w:p>
    <w:p w:rsidR="00D06AC0" w:rsidRPr="003B4751" w:rsidRDefault="00D06AC0">
      <w:pPr>
        <w:spacing w:line="128"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Располагаемая мощность котельной школы №31 составляет 0,103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0,078 Гкал/ч. В 2018 г. на котельной установлены новые котлы Терморобот 60.</w:t>
      </w:r>
    </w:p>
    <w:p w:rsidR="00D06AC0" w:rsidRPr="003B4751" w:rsidRDefault="00D06AC0">
      <w:pPr>
        <w:spacing w:line="134" w:lineRule="exact"/>
        <w:rPr>
          <w:sz w:val="20"/>
          <w:szCs w:val="20"/>
        </w:rPr>
      </w:pPr>
    </w:p>
    <w:p w:rsidR="00D06AC0" w:rsidRPr="003B4751" w:rsidRDefault="00D1558E" w:rsidP="00D1558E">
      <w:pPr>
        <w:ind w:firstLine="709"/>
        <w:jc w:val="both"/>
        <w:rPr>
          <w:sz w:val="20"/>
          <w:szCs w:val="20"/>
        </w:rPr>
      </w:pPr>
      <w:r w:rsidRPr="00D1558E">
        <w:rPr>
          <w:rFonts w:eastAsia="Times New Roman"/>
          <w:sz w:val="24"/>
          <w:szCs w:val="24"/>
        </w:rPr>
        <w:t>Учитывая износ оборудования, представляется целесообразным вывод из эксплуатации котельной школы №31 в 2023-2027 гг. с подключением сетей котельной к системе теплоснабжения новой котельной СПР и установкой элеваторных узлов на вводах потребителей.</w:t>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221579">
      <w:pPr>
        <w:spacing w:line="200" w:lineRule="exact"/>
        <w:rPr>
          <w:sz w:val="20"/>
          <w:szCs w:val="20"/>
        </w:rPr>
      </w:pPr>
      <w:r w:rsidRPr="00221579">
        <w:rPr>
          <w:noProof/>
          <w:sz w:val="20"/>
          <w:szCs w:val="20"/>
        </w:rPr>
        <w:lastRenderedPageBreak/>
        <w:drawing>
          <wp:anchor distT="0" distB="0" distL="114300" distR="114300" simplePos="0" relativeHeight="251664896" behindDoc="1" locked="0" layoutInCell="1" allowOverlap="1" wp14:anchorId="7C6916C8" wp14:editId="669BDE48">
            <wp:simplePos x="0" y="0"/>
            <wp:positionH relativeFrom="column">
              <wp:posOffset>276225</wp:posOffset>
            </wp:positionH>
            <wp:positionV relativeFrom="paragraph">
              <wp:posOffset>-238125</wp:posOffset>
            </wp:positionV>
            <wp:extent cx="5553075" cy="4076700"/>
            <wp:effectExtent l="0" t="0" r="9525" b="0"/>
            <wp:wrapTight wrapText="bothSides">
              <wp:wrapPolygon edited="0">
                <wp:start x="0" y="0"/>
                <wp:lineTo x="0" y="21499"/>
                <wp:lineTo x="21563" y="21499"/>
                <wp:lineTo x="21563"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53075" cy="4076700"/>
                    </a:xfrm>
                    <a:prstGeom prst="rect">
                      <a:avLst/>
                    </a:prstGeom>
                    <a:noFill/>
                    <a:ln>
                      <a:noFill/>
                    </a:ln>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30" w:lineRule="exact"/>
        <w:rPr>
          <w:sz w:val="20"/>
          <w:szCs w:val="20"/>
        </w:rPr>
      </w:pPr>
    </w:p>
    <w:p w:rsidR="00D06AC0" w:rsidRPr="003B4751" w:rsidRDefault="00BA7611">
      <w:pPr>
        <w:ind w:left="1300"/>
        <w:rPr>
          <w:sz w:val="20"/>
          <w:szCs w:val="20"/>
        </w:rPr>
      </w:pPr>
      <w:r w:rsidRPr="003B4751">
        <w:rPr>
          <w:rFonts w:eastAsia="Times New Roman"/>
          <w:b/>
          <w:bCs/>
          <w:sz w:val="20"/>
          <w:szCs w:val="20"/>
        </w:rPr>
        <w:t>Рисунок 13. Организация теплоснабжения потребителей котельной школы №31</w:t>
      </w:r>
    </w:p>
    <w:p w:rsidR="00D06AC0" w:rsidRPr="003B4751" w:rsidRDefault="00BA7611">
      <w:pPr>
        <w:ind w:left="260"/>
        <w:rPr>
          <w:sz w:val="20"/>
          <w:szCs w:val="20"/>
        </w:rPr>
      </w:pPr>
      <w:r w:rsidRPr="003B4751">
        <w:rPr>
          <w:rFonts w:eastAsia="Times New Roman"/>
          <w:b/>
          <w:bCs/>
          <w:sz w:val="24"/>
          <w:szCs w:val="24"/>
        </w:rPr>
        <w:t>7.10.3 Котельная «Мостоотряд-64» филиал</w:t>
      </w:r>
      <w:proofErr w:type="gramStart"/>
      <w:r w:rsidRPr="003B4751">
        <w:rPr>
          <w:rFonts w:eastAsia="Times New Roman"/>
          <w:b/>
          <w:bCs/>
          <w:sz w:val="24"/>
          <w:szCs w:val="24"/>
        </w:rPr>
        <w:t xml:space="preserve">а </w:t>
      </w:r>
      <w:r w:rsidR="00326CE1">
        <w:rPr>
          <w:rFonts w:eastAsia="Times New Roman"/>
          <w:b/>
          <w:bCs/>
          <w:sz w:val="24"/>
          <w:szCs w:val="24"/>
        </w:rPr>
        <w:t>ООО</w:t>
      </w:r>
      <w:proofErr w:type="gramEnd"/>
      <w:r w:rsidR="00326CE1">
        <w:rPr>
          <w:rFonts w:eastAsia="Times New Roman"/>
          <w:b/>
          <w:bCs/>
          <w:sz w:val="24"/>
          <w:szCs w:val="24"/>
        </w:rPr>
        <w:t xml:space="preserve"> «АКС»</w:t>
      </w:r>
      <w:r w:rsidRPr="003B4751">
        <w:rPr>
          <w:rFonts w:eastAsia="Times New Roman"/>
          <w:b/>
          <w:bCs/>
          <w:sz w:val="24"/>
          <w:szCs w:val="24"/>
        </w:rPr>
        <w:t xml:space="preserve"> «</w:t>
      </w:r>
      <w:proofErr w:type="spellStart"/>
      <w:r w:rsidRPr="003B4751">
        <w:rPr>
          <w:rFonts w:eastAsia="Times New Roman"/>
          <w:b/>
          <w:bCs/>
          <w:sz w:val="24"/>
          <w:szCs w:val="24"/>
        </w:rPr>
        <w:t>Амуртеплосервис</w:t>
      </w:r>
      <w:proofErr w:type="spellEnd"/>
      <w:r w:rsidRPr="003B4751">
        <w:rPr>
          <w:rFonts w:eastAsia="Times New Roman"/>
          <w:b/>
          <w:bCs/>
          <w:sz w:val="24"/>
          <w:szCs w:val="24"/>
        </w:rPr>
        <w:t>»</w:t>
      </w:r>
    </w:p>
    <w:p w:rsidR="00D06AC0" w:rsidRPr="003B4751" w:rsidRDefault="00D06AC0">
      <w:pPr>
        <w:spacing w:line="127"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Располагаемая мощность котельной «Мостоотряд-64» составляет 0,602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0,353 Гкал/ч. В 2018 г. на котельной взамен старых котлов «Е1/9» и НР-18 установлены новые водогрейные котлы Терморобот 400.</w:t>
      </w:r>
    </w:p>
    <w:p w:rsidR="00D06AC0" w:rsidRPr="003B4751" w:rsidRDefault="00D06AC0">
      <w:pPr>
        <w:spacing w:line="134" w:lineRule="exact"/>
        <w:rPr>
          <w:sz w:val="20"/>
          <w:szCs w:val="20"/>
        </w:rPr>
      </w:pPr>
    </w:p>
    <w:p w:rsidR="00D06AC0" w:rsidRPr="003B4751" w:rsidRDefault="00123C11">
      <w:pPr>
        <w:spacing w:line="237" w:lineRule="auto"/>
        <w:ind w:left="260" w:firstLine="708"/>
        <w:jc w:val="both"/>
        <w:rPr>
          <w:sz w:val="20"/>
          <w:szCs w:val="20"/>
        </w:rPr>
      </w:pPr>
      <w:r w:rsidRPr="00123C11">
        <w:rPr>
          <w:rFonts w:eastAsia="Times New Roman"/>
          <w:sz w:val="24"/>
          <w:szCs w:val="24"/>
        </w:rPr>
        <w:t>Учитывая нерентабельность малого источника, представляется целесообразным вывод из эксплуатации котельной «Мостоотряд-64» в 2023-2027 г. с подключением сетей котельной к системе теплоснабжения новой котельной СПР и переводом насосов котельной в смесительно-понизительный режим (95/70ºС) и установкой соответствующего оборудования.</w:t>
      </w:r>
    </w:p>
    <w:p w:rsidR="00D06AC0" w:rsidRPr="003B4751" w:rsidRDefault="00D06AC0">
      <w:pPr>
        <w:spacing w:line="200" w:lineRule="exact"/>
        <w:rPr>
          <w:sz w:val="20"/>
          <w:szCs w:val="20"/>
        </w:rPr>
      </w:pPr>
    </w:p>
    <w:p w:rsidR="00D06AC0" w:rsidRPr="003B4751" w:rsidRDefault="00221579">
      <w:pPr>
        <w:spacing w:line="200" w:lineRule="exact"/>
        <w:rPr>
          <w:sz w:val="20"/>
          <w:szCs w:val="20"/>
        </w:rPr>
      </w:pPr>
      <w:r w:rsidRPr="00221579">
        <w:rPr>
          <w:noProof/>
          <w:sz w:val="20"/>
          <w:szCs w:val="20"/>
        </w:rPr>
        <w:drawing>
          <wp:anchor distT="0" distB="0" distL="114300" distR="114300" simplePos="0" relativeHeight="251667968" behindDoc="1" locked="0" layoutInCell="1" allowOverlap="1" wp14:anchorId="22583B5A" wp14:editId="2DE9AF48">
            <wp:simplePos x="0" y="0"/>
            <wp:positionH relativeFrom="column">
              <wp:posOffset>1009650</wp:posOffset>
            </wp:positionH>
            <wp:positionV relativeFrom="paragraph">
              <wp:posOffset>3175</wp:posOffset>
            </wp:positionV>
            <wp:extent cx="4352925" cy="3095625"/>
            <wp:effectExtent l="0" t="0" r="9525" b="9525"/>
            <wp:wrapTight wrapText="bothSides">
              <wp:wrapPolygon edited="0">
                <wp:start x="0" y="0"/>
                <wp:lineTo x="0" y="21534"/>
                <wp:lineTo x="21553" y="21534"/>
                <wp:lineTo x="21553"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2925" cy="3095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Default="00D06AC0">
      <w:pPr>
        <w:spacing w:line="345" w:lineRule="exact"/>
        <w:rPr>
          <w:sz w:val="20"/>
          <w:szCs w:val="20"/>
        </w:rPr>
      </w:pPr>
    </w:p>
    <w:p w:rsidR="00221579" w:rsidRDefault="00221579">
      <w:pPr>
        <w:spacing w:line="345" w:lineRule="exact"/>
        <w:rPr>
          <w:sz w:val="20"/>
          <w:szCs w:val="20"/>
        </w:rPr>
      </w:pPr>
    </w:p>
    <w:p w:rsidR="00221579" w:rsidRDefault="00221579">
      <w:pPr>
        <w:spacing w:line="345" w:lineRule="exact"/>
        <w:rPr>
          <w:sz w:val="20"/>
          <w:szCs w:val="20"/>
        </w:rPr>
      </w:pPr>
    </w:p>
    <w:p w:rsidR="00221579" w:rsidRDefault="00221579">
      <w:pPr>
        <w:spacing w:line="345" w:lineRule="exact"/>
        <w:rPr>
          <w:sz w:val="20"/>
          <w:szCs w:val="20"/>
        </w:rPr>
      </w:pPr>
    </w:p>
    <w:p w:rsidR="00D06AC0" w:rsidRPr="003B4751" w:rsidRDefault="00D06AC0">
      <w:pPr>
        <w:spacing w:line="200" w:lineRule="exact"/>
        <w:rPr>
          <w:sz w:val="20"/>
          <w:szCs w:val="20"/>
        </w:rPr>
      </w:pPr>
    </w:p>
    <w:p w:rsidR="00221579" w:rsidRDefault="00221579">
      <w:pPr>
        <w:ind w:left="1060"/>
        <w:rPr>
          <w:rFonts w:eastAsia="Times New Roman"/>
          <w:b/>
          <w:bCs/>
          <w:sz w:val="20"/>
          <w:szCs w:val="20"/>
        </w:rPr>
      </w:pPr>
    </w:p>
    <w:p w:rsidR="00D06AC0" w:rsidRPr="003B4751" w:rsidRDefault="00BA7611">
      <w:pPr>
        <w:ind w:left="1060"/>
        <w:rPr>
          <w:sz w:val="20"/>
          <w:szCs w:val="20"/>
        </w:rPr>
      </w:pPr>
      <w:r w:rsidRPr="003B4751">
        <w:rPr>
          <w:rFonts w:eastAsia="Times New Roman"/>
          <w:b/>
          <w:bCs/>
          <w:sz w:val="20"/>
          <w:szCs w:val="20"/>
        </w:rPr>
        <w:t>Рисунок 14. Организация теплоснабжения потребителей котельной «Мостоотряд-64»</w:t>
      </w:r>
    </w:p>
    <w:p w:rsidR="00D06AC0" w:rsidRDefault="00D06AC0">
      <w:pPr>
        <w:spacing w:line="358" w:lineRule="exact"/>
        <w:rPr>
          <w:sz w:val="20"/>
          <w:szCs w:val="20"/>
        </w:rPr>
      </w:pPr>
    </w:p>
    <w:p w:rsidR="00D06AC0" w:rsidRPr="00221579" w:rsidRDefault="00BA7611" w:rsidP="003C17AE">
      <w:pPr>
        <w:pStyle w:val="a8"/>
        <w:numPr>
          <w:ilvl w:val="2"/>
          <w:numId w:val="37"/>
        </w:numPr>
        <w:rPr>
          <w:sz w:val="20"/>
          <w:szCs w:val="20"/>
        </w:rPr>
      </w:pPr>
      <w:r w:rsidRPr="00221579">
        <w:rPr>
          <w:rFonts w:eastAsia="Times New Roman"/>
          <w:b/>
          <w:bCs/>
          <w:sz w:val="24"/>
          <w:szCs w:val="24"/>
        </w:rPr>
        <w:lastRenderedPageBreak/>
        <w:t>Котельная «ВОС» филиал</w:t>
      </w:r>
      <w:proofErr w:type="gramStart"/>
      <w:r w:rsidRPr="00221579">
        <w:rPr>
          <w:rFonts w:eastAsia="Times New Roman"/>
          <w:b/>
          <w:bCs/>
          <w:sz w:val="24"/>
          <w:szCs w:val="24"/>
        </w:rPr>
        <w:t xml:space="preserve">а </w:t>
      </w:r>
      <w:r w:rsidR="00326CE1">
        <w:rPr>
          <w:rFonts w:eastAsia="Times New Roman"/>
          <w:b/>
          <w:bCs/>
          <w:sz w:val="24"/>
          <w:szCs w:val="24"/>
        </w:rPr>
        <w:t>ООО</w:t>
      </w:r>
      <w:proofErr w:type="gramEnd"/>
      <w:r w:rsidR="00326CE1">
        <w:rPr>
          <w:rFonts w:eastAsia="Times New Roman"/>
          <w:b/>
          <w:bCs/>
          <w:sz w:val="24"/>
          <w:szCs w:val="24"/>
        </w:rPr>
        <w:t xml:space="preserve"> «АКС»</w:t>
      </w:r>
      <w:r w:rsidRPr="00221579">
        <w:rPr>
          <w:rFonts w:eastAsia="Times New Roman"/>
          <w:b/>
          <w:bCs/>
          <w:sz w:val="24"/>
          <w:szCs w:val="24"/>
        </w:rPr>
        <w:t xml:space="preserve"> «</w:t>
      </w:r>
      <w:proofErr w:type="spellStart"/>
      <w:r w:rsidRPr="00221579">
        <w:rPr>
          <w:rFonts w:eastAsia="Times New Roman"/>
          <w:b/>
          <w:bCs/>
          <w:sz w:val="24"/>
          <w:szCs w:val="24"/>
        </w:rPr>
        <w:t>Амуртеплосервис</w:t>
      </w:r>
      <w:proofErr w:type="spellEnd"/>
      <w:r w:rsidRPr="00221579">
        <w:rPr>
          <w:rFonts w:eastAsia="Times New Roman"/>
          <w:b/>
          <w:bCs/>
          <w:sz w:val="24"/>
          <w:szCs w:val="24"/>
        </w:rPr>
        <w:t>»</w:t>
      </w:r>
    </w:p>
    <w:p w:rsidR="00D06AC0" w:rsidRPr="003B4751" w:rsidRDefault="00D06AC0">
      <w:pPr>
        <w:spacing w:line="127" w:lineRule="exact"/>
        <w:rPr>
          <w:sz w:val="20"/>
          <w:szCs w:val="20"/>
        </w:rPr>
      </w:pPr>
    </w:p>
    <w:p w:rsidR="00D06AC0" w:rsidRPr="00221579" w:rsidRDefault="00BA7611" w:rsidP="00221579">
      <w:pPr>
        <w:spacing w:line="236" w:lineRule="auto"/>
        <w:ind w:left="260" w:firstLine="708"/>
        <w:jc w:val="both"/>
        <w:rPr>
          <w:sz w:val="20"/>
          <w:szCs w:val="20"/>
        </w:rPr>
      </w:pPr>
      <w:r w:rsidRPr="003B4751">
        <w:rPr>
          <w:rFonts w:eastAsia="Times New Roman"/>
          <w:sz w:val="24"/>
          <w:szCs w:val="24"/>
        </w:rPr>
        <w:t>Располагаемая мощность котельной «ВОС» составляет 3,190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2,870 Гкал/ч. Дефицит тепловой мощности на источнике составляет 0,132 Гкал/ч.</w:t>
      </w:r>
      <w:r w:rsidR="00221579">
        <w:rPr>
          <w:sz w:val="20"/>
          <w:szCs w:val="20"/>
        </w:rPr>
        <w:t xml:space="preserve"> В </w:t>
      </w:r>
      <w:r w:rsidRPr="003B4751">
        <w:rPr>
          <w:rFonts w:eastAsia="Times New Roman"/>
          <w:sz w:val="24"/>
          <w:szCs w:val="24"/>
        </w:rPr>
        <w:t>2018 г. взамен старых котлов «Е 1/9», Универсал-6, КВа-1,86 были установлены новые котлы Терморобот 800.</w:t>
      </w:r>
    </w:p>
    <w:p w:rsidR="00D06AC0" w:rsidRPr="003B4751" w:rsidRDefault="00D06AC0">
      <w:pPr>
        <w:spacing w:line="134" w:lineRule="exact"/>
        <w:rPr>
          <w:sz w:val="20"/>
          <w:szCs w:val="20"/>
        </w:rPr>
      </w:pPr>
    </w:p>
    <w:p w:rsidR="00D06AC0" w:rsidRDefault="00BA31BD" w:rsidP="00BA31BD">
      <w:pPr>
        <w:ind w:firstLine="709"/>
        <w:jc w:val="both"/>
        <w:rPr>
          <w:sz w:val="20"/>
          <w:szCs w:val="20"/>
        </w:rPr>
      </w:pPr>
      <w:r w:rsidRPr="00BA31BD">
        <w:rPr>
          <w:rFonts w:eastAsia="Times New Roman"/>
          <w:sz w:val="24"/>
          <w:szCs w:val="24"/>
        </w:rPr>
        <w:t>Потребители котельной «ВОС» подключены к сети с большими проходными сечениями. Подача в эту сеть теплоносителя с параметрами 150/70</w:t>
      </w:r>
      <w:proofErr w:type="gramStart"/>
      <w:r w:rsidRPr="00BA31BD">
        <w:rPr>
          <w:rFonts w:eastAsia="Times New Roman"/>
          <w:sz w:val="24"/>
          <w:szCs w:val="24"/>
        </w:rPr>
        <w:t>ºС</w:t>
      </w:r>
      <w:proofErr w:type="gramEnd"/>
      <w:r w:rsidRPr="00BA31BD">
        <w:rPr>
          <w:rFonts w:eastAsia="Times New Roman"/>
          <w:sz w:val="24"/>
          <w:szCs w:val="24"/>
        </w:rPr>
        <w:t xml:space="preserve"> приведёт к гидравлическому режиму с малыми скоростями течения теплоносителя и, следовательно, к существенному росту тепловых потерь. Кроме того, ряд потребителей удалены от источника на расстояние 1 км и более, сеть достаточно разветвлённая. Представляется целесообразным вывод котельной «ВОС в 2023-2027 г. из эксплуатации с подключением сетей котельной к системе теплоснабжения новой котельной СПР с переводом насосов котельной в смесительно-понизительный режим (95/70ºС) и установкой соответствующего оборудования.</w:t>
      </w:r>
    </w:p>
    <w:p w:rsidR="00221579" w:rsidRDefault="00221579">
      <w:pPr>
        <w:spacing w:line="200" w:lineRule="exact"/>
        <w:rPr>
          <w:sz w:val="20"/>
          <w:szCs w:val="20"/>
        </w:rPr>
      </w:pPr>
    </w:p>
    <w:p w:rsidR="00221579" w:rsidRDefault="00221579">
      <w:pPr>
        <w:spacing w:line="200" w:lineRule="exact"/>
        <w:rPr>
          <w:sz w:val="20"/>
          <w:szCs w:val="20"/>
        </w:rPr>
      </w:pPr>
      <w:r w:rsidRPr="00221579">
        <w:rPr>
          <w:noProof/>
          <w:sz w:val="20"/>
          <w:szCs w:val="20"/>
        </w:rPr>
        <w:drawing>
          <wp:anchor distT="0" distB="0" distL="114300" distR="114300" simplePos="0" relativeHeight="251673088" behindDoc="1" locked="0" layoutInCell="1" allowOverlap="1" wp14:anchorId="0EC220E7" wp14:editId="4874F72A">
            <wp:simplePos x="0" y="0"/>
            <wp:positionH relativeFrom="column">
              <wp:posOffset>828675</wp:posOffset>
            </wp:positionH>
            <wp:positionV relativeFrom="paragraph">
              <wp:posOffset>9525</wp:posOffset>
            </wp:positionV>
            <wp:extent cx="4162425" cy="5976620"/>
            <wp:effectExtent l="0" t="0" r="9525" b="5080"/>
            <wp:wrapTight wrapText="bothSides">
              <wp:wrapPolygon edited="0">
                <wp:start x="0" y="0"/>
                <wp:lineTo x="0" y="21550"/>
                <wp:lineTo x="21551" y="21550"/>
                <wp:lineTo x="21551"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2425" cy="59766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21579" w:rsidRDefault="00221579">
      <w:pPr>
        <w:spacing w:line="200" w:lineRule="exact"/>
        <w:rPr>
          <w:sz w:val="20"/>
          <w:szCs w:val="20"/>
        </w:rPr>
      </w:pPr>
    </w:p>
    <w:p w:rsidR="00221579" w:rsidRPr="003B4751" w:rsidRDefault="00221579">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Default="00D06AC0">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Default="00221579">
      <w:pPr>
        <w:spacing w:line="200" w:lineRule="exact"/>
        <w:rPr>
          <w:sz w:val="20"/>
          <w:szCs w:val="20"/>
        </w:rPr>
      </w:pPr>
    </w:p>
    <w:p w:rsidR="00221579" w:rsidRPr="003B4751" w:rsidRDefault="00221579" w:rsidP="00221579">
      <w:pPr>
        <w:ind w:left="1520"/>
        <w:rPr>
          <w:sz w:val="20"/>
          <w:szCs w:val="20"/>
        </w:rPr>
      </w:pPr>
      <w:r w:rsidRPr="003B4751">
        <w:rPr>
          <w:rFonts w:eastAsia="Times New Roman"/>
          <w:b/>
          <w:bCs/>
          <w:sz w:val="20"/>
          <w:szCs w:val="20"/>
        </w:rPr>
        <w:t>Рисунок 15. Организация теплоснабжения потребителей котельной «ВОС»</w:t>
      </w:r>
    </w:p>
    <w:p w:rsidR="00221579" w:rsidRPr="003B4751" w:rsidRDefault="00221579">
      <w:pPr>
        <w:spacing w:line="200" w:lineRule="exact"/>
        <w:rPr>
          <w:sz w:val="20"/>
          <w:szCs w:val="20"/>
        </w:rPr>
      </w:pPr>
    </w:p>
    <w:p w:rsidR="00D06AC0" w:rsidRPr="003B4751" w:rsidRDefault="00D06AC0">
      <w:pPr>
        <w:ind w:left="9380"/>
        <w:rPr>
          <w:sz w:val="20"/>
          <w:szCs w:val="20"/>
        </w:rPr>
      </w:pPr>
    </w:p>
    <w:p w:rsidR="00D06AC0" w:rsidRPr="003B4751" w:rsidRDefault="00D06AC0">
      <w:pPr>
        <w:sectPr w:rsidR="00D06AC0" w:rsidRPr="003B4751">
          <w:pgSz w:w="11900" w:h="16838"/>
          <w:pgMar w:top="1440" w:right="846" w:bottom="149" w:left="1440" w:header="0" w:footer="0" w:gutter="0"/>
          <w:cols w:space="720" w:equalWidth="0">
            <w:col w:w="9620"/>
          </w:cols>
        </w:sectPr>
      </w:pPr>
    </w:p>
    <w:p w:rsidR="00D06AC0" w:rsidRPr="003B4751" w:rsidRDefault="00BA7611">
      <w:pPr>
        <w:ind w:left="260"/>
        <w:rPr>
          <w:sz w:val="20"/>
          <w:szCs w:val="20"/>
        </w:rPr>
      </w:pPr>
      <w:r w:rsidRPr="003B4751">
        <w:rPr>
          <w:rFonts w:eastAsia="Times New Roman"/>
          <w:b/>
          <w:bCs/>
          <w:sz w:val="24"/>
          <w:szCs w:val="24"/>
        </w:rPr>
        <w:lastRenderedPageBreak/>
        <w:t>7.10.5 Котельная «БДИ» ООО «Тепловая компания»</w:t>
      </w:r>
    </w:p>
    <w:p w:rsidR="00D06AC0" w:rsidRPr="003B4751" w:rsidRDefault="00D06AC0">
      <w:pPr>
        <w:spacing w:line="127"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Располагаемая мощность котельной «БДИ» составляет 0,920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0,450 Гкал/ч. Основное оборудование котельной составляют котлы КВр-0,54, Универсал 6, установленные в 2009 и 1973 гг.</w:t>
      </w:r>
    </w:p>
    <w:p w:rsidR="00D06AC0" w:rsidRPr="003B4751" w:rsidRDefault="00D06AC0">
      <w:pPr>
        <w:spacing w:line="134" w:lineRule="exact"/>
        <w:rPr>
          <w:sz w:val="20"/>
          <w:szCs w:val="20"/>
        </w:rPr>
      </w:pPr>
    </w:p>
    <w:p w:rsidR="00D06AC0" w:rsidRPr="003B4751" w:rsidRDefault="00037281">
      <w:pPr>
        <w:spacing w:line="250" w:lineRule="auto"/>
        <w:ind w:left="260" w:firstLine="708"/>
        <w:jc w:val="both"/>
        <w:rPr>
          <w:sz w:val="20"/>
          <w:szCs w:val="20"/>
        </w:rPr>
      </w:pPr>
      <w:r w:rsidRPr="00037281">
        <w:rPr>
          <w:rFonts w:eastAsia="Times New Roman"/>
          <w:sz w:val="23"/>
          <w:szCs w:val="23"/>
        </w:rPr>
        <w:t>Учитывая нерентабельность малого источника тепловой энергии, представляется целесообразным вывод из эксплуатации котельной «БДИ» в 2023-2027 гг. с подключением сетей котельной к системе теплоснабжения новой котельной СПР и установкой элеваторных узлов на вводах потребителей.</w:t>
      </w:r>
    </w:p>
    <w:p w:rsidR="00D06AC0" w:rsidRPr="003B4751" w:rsidRDefault="00221579">
      <w:pPr>
        <w:spacing w:line="20" w:lineRule="exact"/>
        <w:rPr>
          <w:sz w:val="20"/>
          <w:szCs w:val="20"/>
        </w:rPr>
      </w:pPr>
      <w:r w:rsidRPr="00221579">
        <w:rPr>
          <w:noProof/>
          <w:sz w:val="20"/>
          <w:szCs w:val="20"/>
        </w:rPr>
        <w:drawing>
          <wp:anchor distT="0" distB="0" distL="114300" distR="114300" simplePos="0" relativeHeight="251674112" behindDoc="1" locked="0" layoutInCell="1" allowOverlap="1" wp14:anchorId="4A3AD768" wp14:editId="4E667FC1">
            <wp:simplePos x="0" y="0"/>
            <wp:positionH relativeFrom="column">
              <wp:posOffset>38100</wp:posOffset>
            </wp:positionH>
            <wp:positionV relativeFrom="paragraph">
              <wp:posOffset>93345</wp:posOffset>
            </wp:positionV>
            <wp:extent cx="5857875" cy="3409950"/>
            <wp:effectExtent l="0" t="0" r="9525" b="0"/>
            <wp:wrapTight wrapText="bothSides">
              <wp:wrapPolygon edited="0">
                <wp:start x="0" y="0"/>
                <wp:lineTo x="0" y="21479"/>
                <wp:lineTo x="21565" y="21479"/>
                <wp:lineTo x="21565"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7875" cy="3409950"/>
                    </a:xfrm>
                    <a:prstGeom prst="rect">
                      <a:avLst/>
                    </a:prstGeom>
                    <a:noFill/>
                    <a:ln>
                      <a:noFill/>
                    </a:ln>
                  </pic:spPr>
                </pic:pic>
              </a:graphicData>
            </a:graphic>
          </wp:anchor>
        </w:drawing>
      </w:r>
    </w:p>
    <w:p w:rsidR="00D06AC0" w:rsidRPr="003B4751" w:rsidRDefault="00D06AC0">
      <w:pPr>
        <w:spacing w:line="200" w:lineRule="exact"/>
        <w:rPr>
          <w:sz w:val="20"/>
          <w:szCs w:val="20"/>
        </w:rPr>
      </w:pPr>
    </w:p>
    <w:p w:rsidR="00D06AC0" w:rsidRPr="003B4751" w:rsidRDefault="00BA7611" w:rsidP="00221579">
      <w:pPr>
        <w:ind w:left="1540"/>
        <w:jc w:val="center"/>
        <w:rPr>
          <w:sz w:val="20"/>
          <w:szCs w:val="20"/>
        </w:rPr>
      </w:pPr>
      <w:r w:rsidRPr="003B4751">
        <w:rPr>
          <w:rFonts w:eastAsia="Times New Roman"/>
          <w:b/>
          <w:bCs/>
          <w:sz w:val="20"/>
          <w:szCs w:val="20"/>
        </w:rPr>
        <w:t>Рисунок 16. Организация теплоснабжения потребителей котельной «БДИ»</w:t>
      </w:r>
    </w:p>
    <w:p w:rsidR="00D06AC0" w:rsidRPr="003B4751" w:rsidRDefault="00D06AC0">
      <w:pPr>
        <w:spacing w:line="231" w:lineRule="exact"/>
        <w:rPr>
          <w:sz w:val="20"/>
          <w:szCs w:val="20"/>
        </w:rPr>
      </w:pPr>
    </w:p>
    <w:p w:rsidR="00D06AC0" w:rsidRPr="003B4751" w:rsidRDefault="00D06AC0">
      <w:pPr>
        <w:jc w:val="right"/>
        <w:rPr>
          <w:sz w:val="20"/>
          <w:szCs w:val="20"/>
        </w:rPr>
      </w:pPr>
    </w:p>
    <w:p w:rsidR="00D06AC0" w:rsidRPr="003B4751" w:rsidRDefault="00D06AC0">
      <w:pPr>
        <w:sectPr w:rsidR="00D06AC0" w:rsidRPr="003B4751">
          <w:pgSz w:w="11900" w:h="16838"/>
          <w:pgMar w:top="1440" w:right="846" w:bottom="149" w:left="1440" w:header="0" w:footer="0" w:gutter="0"/>
          <w:cols w:space="720" w:equalWidth="0">
            <w:col w:w="9620"/>
          </w:cols>
        </w:sectPr>
      </w:pPr>
    </w:p>
    <w:p w:rsidR="00D06AC0" w:rsidRPr="003B4751" w:rsidRDefault="00BA7611">
      <w:pPr>
        <w:ind w:left="260"/>
        <w:rPr>
          <w:sz w:val="20"/>
          <w:szCs w:val="20"/>
        </w:rPr>
      </w:pPr>
      <w:r w:rsidRPr="003B4751">
        <w:rPr>
          <w:rFonts w:eastAsia="Times New Roman"/>
          <w:b/>
          <w:bCs/>
          <w:sz w:val="24"/>
          <w:szCs w:val="24"/>
        </w:rPr>
        <w:lastRenderedPageBreak/>
        <w:t>7.10.6 Котельная 481 квартала филиал</w:t>
      </w:r>
      <w:proofErr w:type="gramStart"/>
      <w:r w:rsidRPr="003B4751">
        <w:rPr>
          <w:rFonts w:eastAsia="Times New Roman"/>
          <w:b/>
          <w:bCs/>
          <w:sz w:val="24"/>
          <w:szCs w:val="24"/>
        </w:rPr>
        <w:t xml:space="preserve">а </w:t>
      </w:r>
      <w:r w:rsidR="00326CE1">
        <w:rPr>
          <w:rFonts w:eastAsia="Times New Roman"/>
          <w:b/>
          <w:bCs/>
          <w:sz w:val="24"/>
          <w:szCs w:val="24"/>
        </w:rPr>
        <w:t>ООО</w:t>
      </w:r>
      <w:proofErr w:type="gramEnd"/>
      <w:r w:rsidR="00326CE1">
        <w:rPr>
          <w:rFonts w:eastAsia="Times New Roman"/>
          <w:b/>
          <w:bCs/>
          <w:sz w:val="24"/>
          <w:szCs w:val="24"/>
        </w:rPr>
        <w:t xml:space="preserve"> «АКС»</w:t>
      </w:r>
      <w:r w:rsidRPr="003B4751">
        <w:rPr>
          <w:rFonts w:eastAsia="Times New Roman"/>
          <w:b/>
          <w:bCs/>
          <w:sz w:val="24"/>
          <w:szCs w:val="24"/>
        </w:rPr>
        <w:t xml:space="preserve"> «</w:t>
      </w:r>
      <w:proofErr w:type="spellStart"/>
      <w:r w:rsidRPr="003B4751">
        <w:rPr>
          <w:rFonts w:eastAsia="Times New Roman"/>
          <w:b/>
          <w:bCs/>
          <w:sz w:val="24"/>
          <w:szCs w:val="24"/>
        </w:rPr>
        <w:t>Амуртеплосервис</w:t>
      </w:r>
      <w:proofErr w:type="spellEnd"/>
      <w:r w:rsidRPr="003B4751">
        <w:rPr>
          <w:rFonts w:eastAsia="Times New Roman"/>
          <w:b/>
          <w:bCs/>
          <w:sz w:val="24"/>
          <w:szCs w:val="24"/>
        </w:rPr>
        <w:t>»</w:t>
      </w:r>
    </w:p>
    <w:p w:rsidR="00D06AC0" w:rsidRPr="003B4751" w:rsidRDefault="00D06AC0">
      <w:pPr>
        <w:spacing w:line="127" w:lineRule="exact"/>
        <w:rPr>
          <w:sz w:val="20"/>
          <w:szCs w:val="20"/>
        </w:rPr>
      </w:pPr>
    </w:p>
    <w:p w:rsidR="00D06AC0" w:rsidRPr="003B4751" w:rsidRDefault="00BA7611">
      <w:pPr>
        <w:spacing w:line="234" w:lineRule="auto"/>
        <w:ind w:left="260" w:firstLine="708"/>
        <w:rPr>
          <w:sz w:val="20"/>
          <w:szCs w:val="20"/>
        </w:rPr>
      </w:pPr>
      <w:r w:rsidRPr="003B4751">
        <w:rPr>
          <w:rFonts w:eastAsia="Times New Roman"/>
          <w:sz w:val="24"/>
          <w:szCs w:val="24"/>
        </w:rPr>
        <w:t>Располагаемая мощность котельной 481 квартала составляет 2,240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1,925 Гкал/ч.</w:t>
      </w:r>
    </w:p>
    <w:p w:rsidR="00D06AC0" w:rsidRPr="003B4751" w:rsidRDefault="00D06AC0">
      <w:pPr>
        <w:spacing w:line="134" w:lineRule="exact"/>
        <w:rPr>
          <w:sz w:val="20"/>
          <w:szCs w:val="20"/>
        </w:rPr>
      </w:pPr>
    </w:p>
    <w:p w:rsidR="00D06AC0" w:rsidRPr="003B4751" w:rsidRDefault="00BA7611" w:rsidP="003C17AE">
      <w:pPr>
        <w:numPr>
          <w:ilvl w:val="0"/>
          <w:numId w:val="30"/>
        </w:numPr>
        <w:tabs>
          <w:tab w:val="left" w:pos="1189"/>
        </w:tabs>
        <w:spacing w:line="234" w:lineRule="auto"/>
        <w:ind w:left="260" w:firstLine="710"/>
        <w:rPr>
          <w:rFonts w:eastAsia="Times New Roman"/>
          <w:sz w:val="24"/>
          <w:szCs w:val="24"/>
        </w:rPr>
      </w:pPr>
      <w:r w:rsidRPr="003B4751">
        <w:rPr>
          <w:rFonts w:eastAsia="Times New Roman"/>
          <w:sz w:val="24"/>
          <w:szCs w:val="24"/>
        </w:rPr>
        <w:t>2018 г. старые была выполнена замена старых котлов «Е-1/9» и ТВГ-1,5 на новые котлы Терморобот 800.</w:t>
      </w:r>
    </w:p>
    <w:p w:rsidR="00D06AC0" w:rsidRPr="003B4751" w:rsidRDefault="00D06AC0">
      <w:pPr>
        <w:spacing w:line="134" w:lineRule="exact"/>
        <w:rPr>
          <w:sz w:val="20"/>
          <w:szCs w:val="20"/>
        </w:rPr>
      </w:pPr>
    </w:p>
    <w:p w:rsidR="00D06AC0" w:rsidRPr="003B4751" w:rsidRDefault="00037281">
      <w:pPr>
        <w:spacing w:line="237" w:lineRule="auto"/>
        <w:ind w:left="260" w:firstLine="708"/>
        <w:jc w:val="both"/>
        <w:rPr>
          <w:sz w:val="20"/>
          <w:szCs w:val="20"/>
        </w:rPr>
      </w:pPr>
      <w:r w:rsidRPr="00037281">
        <w:rPr>
          <w:rFonts w:eastAsia="Times New Roman"/>
          <w:sz w:val="24"/>
          <w:szCs w:val="24"/>
        </w:rPr>
        <w:t>Учитывая нерентабельность малого источника тепловой энергии, представляется целесообразным вывод из эксплуатации котельной 481 квартала в 2023-2027 гг. с подключением сетей котельной к системе теплоснабжения новой котельной СПР и установкой элеваторных узлов на вводах потребителей.</w:t>
      </w:r>
    </w:p>
    <w:p w:rsidR="00D06AC0" w:rsidRPr="003B4751" w:rsidRDefault="00BA7611">
      <w:pPr>
        <w:spacing w:line="20" w:lineRule="exact"/>
        <w:rPr>
          <w:sz w:val="20"/>
          <w:szCs w:val="20"/>
        </w:rPr>
      </w:pPr>
      <w:r w:rsidRPr="003B4751">
        <w:rPr>
          <w:noProof/>
          <w:sz w:val="20"/>
          <w:szCs w:val="20"/>
        </w:rPr>
        <w:drawing>
          <wp:anchor distT="0" distB="0" distL="114300" distR="114300" simplePos="0" relativeHeight="251679744" behindDoc="1" locked="0" layoutInCell="0" allowOverlap="1" wp14:anchorId="73689454" wp14:editId="0E0F55C7">
            <wp:simplePos x="0" y="0"/>
            <wp:positionH relativeFrom="column">
              <wp:posOffset>1159510</wp:posOffset>
            </wp:positionH>
            <wp:positionV relativeFrom="paragraph">
              <wp:posOffset>82550</wp:posOffset>
            </wp:positionV>
            <wp:extent cx="3952240" cy="282448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blip>
                    <a:srcRect/>
                    <a:stretch>
                      <a:fillRect/>
                    </a:stretch>
                  </pic:blipFill>
                  <pic:spPr bwMode="auto">
                    <a:xfrm>
                      <a:off x="0" y="0"/>
                      <a:ext cx="3952240" cy="2824480"/>
                    </a:xfrm>
                    <a:prstGeom prst="rect">
                      <a:avLst/>
                    </a:prstGeom>
                    <a:noFill/>
                  </pic:spPr>
                </pic:pic>
              </a:graphicData>
            </a:graphic>
          </wp:anchor>
        </w:drawing>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79" w:lineRule="exact"/>
        <w:rPr>
          <w:sz w:val="20"/>
          <w:szCs w:val="20"/>
        </w:rPr>
      </w:pPr>
    </w:p>
    <w:p w:rsidR="00D06AC0" w:rsidRPr="003B4751" w:rsidRDefault="00BA7611">
      <w:pPr>
        <w:ind w:left="1240"/>
        <w:rPr>
          <w:sz w:val="20"/>
          <w:szCs w:val="20"/>
        </w:rPr>
      </w:pPr>
      <w:r w:rsidRPr="003B4751">
        <w:rPr>
          <w:rFonts w:eastAsia="Times New Roman"/>
          <w:b/>
          <w:bCs/>
          <w:sz w:val="20"/>
          <w:szCs w:val="20"/>
        </w:rPr>
        <w:t>Рисунок 17. Организация теплоснабжения потребителей котельной 481 квартала</w:t>
      </w:r>
    </w:p>
    <w:p w:rsidR="00D06AC0" w:rsidRPr="003B4751" w:rsidRDefault="00D06AC0">
      <w:pPr>
        <w:spacing w:line="359" w:lineRule="exact"/>
        <w:rPr>
          <w:sz w:val="20"/>
          <w:szCs w:val="20"/>
        </w:rPr>
      </w:pPr>
    </w:p>
    <w:p w:rsidR="00D06AC0" w:rsidRPr="003B4751" w:rsidRDefault="00BA7611">
      <w:pPr>
        <w:ind w:left="260"/>
        <w:rPr>
          <w:sz w:val="20"/>
          <w:szCs w:val="20"/>
        </w:rPr>
      </w:pPr>
      <w:r w:rsidRPr="003B4751">
        <w:rPr>
          <w:rFonts w:eastAsia="Times New Roman"/>
          <w:b/>
          <w:bCs/>
          <w:sz w:val="24"/>
          <w:szCs w:val="24"/>
        </w:rPr>
        <w:t>7.10.7 Котельная «ОЭБЦ» ООО «Тепловая компания»</w:t>
      </w:r>
    </w:p>
    <w:p w:rsidR="00D06AC0" w:rsidRPr="003B4751" w:rsidRDefault="00D06AC0">
      <w:pPr>
        <w:spacing w:line="127" w:lineRule="exact"/>
        <w:rPr>
          <w:sz w:val="20"/>
          <w:szCs w:val="20"/>
        </w:rPr>
      </w:pPr>
    </w:p>
    <w:p w:rsidR="00D06AC0" w:rsidRPr="003B4751" w:rsidRDefault="00BA7611" w:rsidP="00037281">
      <w:pPr>
        <w:ind w:firstLine="709"/>
        <w:jc w:val="both"/>
        <w:rPr>
          <w:sz w:val="20"/>
          <w:szCs w:val="20"/>
        </w:rPr>
      </w:pPr>
      <w:r w:rsidRPr="003B4751">
        <w:rPr>
          <w:rFonts w:eastAsia="Times New Roman"/>
          <w:sz w:val="24"/>
          <w:szCs w:val="24"/>
        </w:rPr>
        <w:t>Располагаемая мощность котельной ОЭБЦ составляет 0,750 Гкал/ч, подключенная нагрузка по состоянию на начало 20</w:t>
      </w:r>
      <w:r w:rsidR="003B4751">
        <w:rPr>
          <w:rFonts w:eastAsia="Times New Roman"/>
          <w:sz w:val="24"/>
          <w:szCs w:val="24"/>
        </w:rPr>
        <w:t>20</w:t>
      </w:r>
      <w:r w:rsidRPr="003B4751">
        <w:rPr>
          <w:rFonts w:eastAsia="Times New Roman"/>
          <w:sz w:val="24"/>
          <w:szCs w:val="24"/>
        </w:rPr>
        <w:t xml:space="preserve"> г. – 0,140 Гкал/ч. На котельной в 2009 г. установлены котлы КВр-0,54.</w:t>
      </w:r>
    </w:p>
    <w:p w:rsidR="00D06AC0" w:rsidRPr="003B4751" w:rsidRDefault="00D06AC0" w:rsidP="00037281">
      <w:pPr>
        <w:ind w:firstLine="709"/>
        <w:jc w:val="both"/>
        <w:rPr>
          <w:sz w:val="20"/>
          <w:szCs w:val="20"/>
        </w:rPr>
      </w:pPr>
    </w:p>
    <w:p w:rsidR="00D06AC0" w:rsidRPr="003B4751" w:rsidRDefault="00037281" w:rsidP="00037281">
      <w:pPr>
        <w:ind w:firstLine="709"/>
        <w:jc w:val="both"/>
        <w:rPr>
          <w:sz w:val="20"/>
          <w:szCs w:val="20"/>
        </w:rPr>
      </w:pPr>
      <w:r w:rsidRPr="00037281">
        <w:rPr>
          <w:rFonts w:eastAsia="Times New Roman"/>
          <w:sz w:val="23"/>
          <w:szCs w:val="23"/>
        </w:rPr>
        <w:t>Предлагается вывод котельной из эксплуатации в 2023-2027 гг. с подключением сетей котельной к системе теплоснабжения новой котельной СПР и установкой элеваторных узлов на вводах потребителей</w:t>
      </w:r>
      <w:r>
        <w:rPr>
          <w:rFonts w:eastAsia="Times New Roman"/>
          <w:sz w:val="23"/>
          <w:szCs w:val="23"/>
        </w:rPr>
        <w:t>.</w:t>
      </w:r>
    </w:p>
    <w:p w:rsidR="00D06AC0" w:rsidRPr="003B4751" w:rsidRDefault="00D06AC0">
      <w:pPr>
        <w:sectPr w:rsidR="00D06AC0" w:rsidRPr="003B4751">
          <w:pgSz w:w="11900" w:h="16838"/>
          <w:pgMar w:top="1130"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93" w:lineRule="exact"/>
        <w:rPr>
          <w:sz w:val="20"/>
          <w:szCs w:val="20"/>
        </w:rPr>
      </w:pPr>
    </w:p>
    <w:p w:rsidR="00D06AC0" w:rsidRPr="003B4751" w:rsidRDefault="00D06AC0">
      <w:pPr>
        <w:ind w:left="9380"/>
        <w:rPr>
          <w:sz w:val="20"/>
          <w:szCs w:val="20"/>
        </w:rPr>
      </w:pPr>
    </w:p>
    <w:p w:rsidR="00D06AC0" w:rsidRPr="003B4751" w:rsidRDefault="00D06AC0">
      <w:pPr>
        <w:sectPr w:rsidR="00D06AC0" w:rsidRPr="003B4751">
          <w:type w:val="continuous"/>
          <w:pgSz w:w="11900" w:h="16838"/>
          <w:pgMar w:top="1130" w:right="846" w:bottom="149" w:left="1440" w:header="0" w:footer="0" w:gutter="0"/>
          <w:cols w:space="720" w:equalWidth="0">
            <w:col w:w="9620"/>
          </w:cols>
        </w:sectPr>
      </w:pPr>
    </w:p>
    <w:p w:rsidR="00D06AC0" w:rsidRPr="003B4751" w:rsidRDefault="00221579">
      <w:pPr>
        <w:spacing w:line="200" w:lineRule="exact"/>
        <w:rPr>
          <w:sz w:val="20"/>
          <w:szCs w:val="20"/>
        </w:rPr>
      </w:pPr>
      <w:r w:rsidRPr="00221579">
        <w:rPr>
          <w:noProof/>
          <w:sz w:val="20"/>
          <w:szCs w:val="20"/>
        </w:rPr>
        <w:lastRenderedPageBreak/>
        <w:drawing>
          <wp:anchor distT="0" distB="0" distL="114300" distR="114300" simplePos="0" relativeHeight="251675136" behindDoc="1" locked="0" layoutInCell="1" allowOverlap="1" wp14:anchorId="28CAAD95" wp14:editId="02720267">
            <wp:simplePos x="0" y="0"/>
            <wp:positionH relativeFrom="column">
              <wp:posOffset>295275</wp:posOffset>
            </wp:positionH>
            <wp:positionV relativeFrom="paragraph">
              <wp:posOffset>-142875</wp:posOffset>
            </wp:positionV>
            <wp:extent cx="5514975" cy="4581525"/>
            <wp:effectExtent l="0" t="0" r="9525" b="9525"/>
            <wp:wrapTight wrapText="bothSides">
              <wp:wrapPolygon edited="0">
                <wp:start x="0" y="0"/>
                <wp:lineTo x="0" y="21555"/>
                <wp:lineTo x="21563" y="21555"/>
                <wp:lineTo x="21563"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4975" cy="4581525"/>
                    </a:xfrm>
                    <a:prstGeom prst="rect">
                      <a:avLst/>
                    </a:prstGeom>
                    <a:noFill/>
                    <a:ln>
                      <a:noFill/>
                    </a:ln>
                  </pic:spPr>
                </pic:pic>
              </a:graphicData>
            </a:graphic>
          </wp:anchor>
        </w:drawing>
      </w:r>
    </w:p>
    <w:p w:rsidR="00D06AC0" w:rsidRPr="003B4751" w:rsidRDefault="00D06AC0" w:rsidP="00221579">
      <w:pPr>
        <w:tabs>
          <w:tab w:val="left" w:pos="9072"/>
        </w:tabs>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53" w:lineRule="exact"/>
        <w:rPr>
          <w:sz w:val="20"/>
          <w:szCs w:val="20"/>
        </w:rPr>
      </w:pPr>
    </w:p>
    <w:p w:rsidR="00D06AC0" w:rsidRPr="003B4751" w:rsidRDefault="00BA7611">
      <w:pPr>
        <w:ind w:left="1460"/>
        <w:rPr>
          <w:sz w:val="20"/>
          <w:szCs w:val="20"/>
        </w:rPr>
      </w:pPr>
      <w:r w:rsidRPr="003B4751">
        <w:rPr>
          <w:rFonts w:eastAsia="Times New Roman"/>
          <w:b/>
          <w:bCs/>
          <w:sz w:val="20"/>
          <w:szCs w:val="20"/>
        </w:rPr>
        <w:t>Рисунок 18. Организация теплоснабжения потребителей котельной «ОЭБЦ»</w:t>
      </w: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67" w:lineRule="exact"/>
        <w:rPr>
          <w:sz w:val="20"/>
          <w:szCs w:val="20"/>
        </w:rPr>
      </w:pPr>
    </w:p>
    <w:p w:rsidR="00D06AC0" w:rsidRPr="003B4751" w:rsidRDefault="00BA7611">
      <w:pPr>
        <w:spacing w:line="236" w:lineRule="auto"/>
        <w:ind w:left="620" w:hanging="357"/>
        <w:jc w:val="both"/>
        <w:rPr>
          <w:sz w:val="20"/>
          <w:szCs w:val="20"/>
        </w:rPr>
      </w:pPr>
      <w:r w:rsidRPr="003B4751">
        <w:rPr>
          <w:rFonts w:eastAsia="Times New Roman"/>
          <w:b/>
          <w:bCs/>
          <w:sz w:val="24"/>
          <w:szCs w:val="24"/>
        </w:rPr>
        <w:t>7.11</w:t>
      </w:r>
      <w:r w:rsidRPr="003B4751">
        <w:rPr>
          <w:sz w:val="20"/>
          <w:szCs w:val="20"/>
        </w:rPr>
        <w:t xml:space="preserve"> </w:t>
      </w:r>
      <w:r w:rsidRPr="003B4751">
        <w:rPr>
          <w:rFonts w:eastAsia="Times New Roman"/>
          <w:b/>
          <w:bCs/>
          <w:sz w:val="24"/>
          <w:szCs w:val="24"/>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D06AC0" w:rsidRPr="003B4751" w:rsidRDefault="00D06AC0">
      <w:pPr>
        <w:spacing w:line="237" w:lineRule="exact"/>
        <w:rPr>
          <w:sz w:val="20"/>
          <w:szCs w:val="20"/>
        </w:rPr>
      </w:pPr>
    </w:p>
    <w:p w:rsidR="00D06AC0" w:rsidRPr="003B4751" w:rsidRDefault="00BA7611">
      <w:pPr>
        <w:ind w:left="980"/>
        <w:rPr>
          <w:sz w:val="20"/>
          <w:szCs w:val="20"/>
        </w:rPr>
      </w:pPr>
      <w:r w:rsidRPr="003B4751">
        <w:rPr>
          <w:rFonts w:eastAsia="Times New Roman"/>
          <w:sz w:val="24"/>
          <w:szCs w:val="24"/>
        </w:rPr>
        <w:t>Обоснование организации индивидуального теплоснабжения приводится в разделе</w:t>
      </w:r>
    </w:p>
    <w:p w:rsidR="00D06AC0" w:rsidRPr="003B4751" w:rsidRDefault="00D06AC0">
      <w:pPr>
        <w:spacing w:line="13" w:lineRule="exact"/>
        <w:rPr>
          <w:sz w:val="20"/>
          <w:szCs w:val="20"/>
        </w:rPr>
      </w:pPr>
    </w:p>
    <w:p w:rsidR="00D06AC0" w:rsidRPr="003B4751" w:rsidRDefault="00BA7611">
      <w:pPr>
        <w:spacing w:line="238" w:lineRule="auto"/>
        <w:ind w:left="260"/>
        <w:jc w:val="both"/>
        <w:rPr>
          <w:sz w:val="20"/>
          <w:szCs w:val="20"/>
        </w:rPr>
      </w:pPr>
      <w:r w:rsidRPr="003B4751">
        <w:rPr>
          <w:rFonts w:eastAsia="Times New Roman"/>
          <w:sz w:val="24"/>
          <w:szCs w:val="24"/>
        </w:rPr>
        <w:t>1 «Определение условий организации централизованного теплоснабжения, индивидуального теплоснабжения, а также поквартирного отопления» текущей Книги. Исключение составляет жилая застройка Северного планировочного района, районов «5-я стройка», «Лесная-1» и «Лесная-2», для нужд теплоснабжения потребителей которой предполагается строительство новых котельных НК-1, НК-2, НК-3 средней и малой мощности. Информация о котельных предлагаемых к строительству представлена в п. 2.</w:t>
      </w:r>
    </w:p>
    <w:p w:rsidR="00D06AC0" w:rsidRPr="003B4751" w:rsidRDefault="00D06AC0">
      <w:pPr>
        <w:spacing w:line="134"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D06AC0" w:rsidRPr="003B4751" w:rsidRDefault="00D06AC0">
      <w:pPr>
        <w:spacing w:line="120" w:lineRule="exact"/>
        <w:rPr>
          <w:sz w:val="20"/>
          <w:szCs w:val="20"/>
        </w:rPr>
      </w:pPr>
    </w:p>
    <w:p w:rsidR="00D06AC0" w:rsidRPr="003B4751" w:rsidRDefault="00BA7611" w:rsidP="003C17AE">
      <w:pPr>
        <w:numPr>
          <w:ilvl w:val="0"/>
          <w:numId w:val="31"/>
        </w:numPr>
        <w:tabs>
          <w:tab w:val="left" w:pos="980"/>
        </w:tabs>
        <w:ind w:left="980" w:hanging="358"/>
        <w:rPr>
          <w:rFonts w:ascii="Symbol" w:eastAsia="Symbol" w:hAnsi="Symbol" w:cs="Symbol"/>
          <w:sz w:val="24"/>
          <w:szCs w:val="24"/>
        </w:rPr>
      </w:pPr>
      <w:r w:rsidRPr="003B4751">
        <w:rPr>
          <w:rFonts w:eastAsia="Times New Roman"/>
          <w:sz w:val="24"/>
          <w:szCs w:val="24"/>
        </w:rPr>
        <w:t>значительной удаленности от существующих и перспективных тепловых сетей.</w:t>
      </w:r>
    </w:p>
    <w:p w:rsidR="00D06AC0" w:rsidRPr="003B4751" w:rsidRDefault="00BA7611" w:rsidP="003C17AE">
      <w:pPr>
        <w:numPr>
          <w:ilvl w:val="0"/>
          <w:numId w:val="31"/>
        </w:numPr>
        <w:tabs>
          <w:tab w:val="left" w:pos="980"/>
        </w:tabs>
        <w:spacing w:line="239" w:lineRule="auto"/>
        <w:ind w:left="980" w:hanging="358"/>
        <w:rPr>
          <w:rFonts w:ascii="Symbol" w:eastAsia="Symbol" w:hAnsi="Symbol" w:cs="Symbol"/>
          <w:sz w:val="24"/>
          <w:szCs w:val="24"/>
        </w:rPr>
      </w:pPr>
      <w:r w:rsidRPr="003B4751">
        <w:rPr>
          <w:rFonts w:eastAsia="Times New Roman"/>
          <w:sz w:val="24"/>
          <w:szCs w:val="24"/>
        </w:rPr>
        <w:t>малой подключаемой нагрузки (менее 0,01 Гкал/ч)</w:t>
      </w:r>
    </w:p>
    <w:p w:rsidR="00D06AC0" w:rsidRPr="003B4751" w:rsidRDefault="00D06AC0">
      <w:pPr>
        <w:spacing w:line="31" w:lineRule="exact"/>
        <w:rPr>
          <w:rFonts w:ascii="Symbol" w:eastAsia="Symbol" w:hAnsi="Symbol" w:cs="Symbol"/>
          <w:sz w:val="24"/>
          <w:szCs w:val="24"/>
        </w:rPr>
      </w:pPr>
    </w:p>
    <w:p w:rsidR="00D06AC0" w:rsidRPr="003B4751" w:rsidRDefault="00BA7611" w:rsidP="003C17AE">
      <w:pPr>
        <w:numPr>
          <w:ilvl w:val="0"/>
          <w:numId w:val="31"/>
        </w:numPr>
        <w:tabs>
          <w:tab w:val="left" w:pos="980"/>
        </w:tabs>
        <w:spacing w:line="227" w:lineRule="auto"/>
        <w:ind w:left="980" w:right="20" w:hanging="358"/>
        <w:rPr>
          <w:rFonts w:ascii="Symbol" w:eastAsia="Symbol" w:hAnsi="Symbol" w:cs="Symbol"/>
          <w:sz w:val="24"/>
          <w:szCs w:val="24"/>
        </w:rPr>
      </w:pPr>
      <w:r w:rsidRPr="003B4751">
        <w:rPr>
          <w:rFonts w:eastAsia="Times New Roman"/>
          <w:sz w:val="24"/>
          <w:szCs w:val="24"/>
        </w:rPr>
        <w:t>отсутствия резервов тепловой мощности в границах застройки на данный момент и в рассматриваемой перспективе</w:t>
      </w:r>
    </w:p>
    <w:p w:rsidR="00D06AC0" w:rsidRPr="003B4751" w:rsidRDefault="00BA7611" w:rsidP="003C17AE">
      <w:pPr>
        <w:numPr>
          <w:ilvl w:val="0"/>
          <w:numId w:val="31"/>
        </w:numPr>
        <w:tabs>
          <w:tab w:val="left" w:pos="980"/>
        </w:tabs>
        <w:ind w:left="980" w:hanging="358"/>
        <w:rPr>
          <w:rFonts w:ascii="Symbol" w:eastAsia="Symbol" w:hAnsi="Symbol" w:cs="Symbol"/>
          <w:sz w:val="24"/>
          <w:szCs w:val="24"/>
        </w:rPr>
      </w:pPr>
      <w:r w:rsidRPr="003B4751">
        <w:rPr>
          <w:rFonts w:eastAsia="Times New Roman"/>
          <w:sz w:val="24"/>
          <w:szCs w:val="24"/>
        </w:rPr>
        <w:t>использования тепловой энергии в технологических целях</w:t>
      </w:r>
    </w:p>
    <w:p w:rsidR="00D06AC0" w:rsidRPr="003B4751" w:rsidRDefault="00D06AC0">
      <w:pPr>
        <w:spacing w:line="132"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 xml:space="preserve">Согласно п.15, с. 14, ФЗ №190 от 27.07.2010 г., запрещается переход на отопление жилых помещений в многоквартирных домах с использованием индивидуальных </w:t>
      </w:r>
      <w:r w:rsidRPr="003B4751">
        <w:rPr>
          <w:rFonts w:eastAsia="Times New Roman"/>
          <w:sz w:val="24"/>
          <w:szCs w:val="24"/>
        </w:rPr>
        <w:lastRenderedPageBreak/>
        <w:t>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w:t>
      </w:r>
    </w:p>
    <w:p w:rsidR="00D06AC0" w:rsidRPr="003B4751" w:rsidRDefault="00BA7611">
      <w:pPr>
        <w:spacing w:line="234" w:lineRule="auto"/>
        <w:ind w:left="260"/>
        <w:jc w:val="both"/>
        <w:rPr>
          <w:sz w:val="20"/>
          <w:szCs w:val="20"/>
        </w:rPr>
      </w:pPr>
      <w:r w:rsidRPr="003B4751">
        <w:rPr>
          <w:rFonts w:eastAsia="Times New Roman"/>
          <w:sz w:val="24"/>
          <w:szCs w:val="24"/>
        </w:rPr>
        <w:t>Федерации, при наличии осуществленного в надлежащем порядке подключения к системам теплоснабжения многоквартирных домов.</w:t>
      </w:r>
    </w:p>
    <w:p w:rsidR="00D06AC0" w:rsidRPr="003B4751" w:rsidRDefault="00D06AC0">
      <w:pPr>
        <w:spacing w:line="134"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D06AC0" w:rsidRPr="003B4751" w:rsidRDefault="00D06AC0">
      <w:pPr>
        <w:spacing w:line="379" w:lineRule="exact"/>
        <w:rPr>
          <w:sz w:val="20"/>
          <w:szCs w:val="20"/>
        </w:rPr>
      </w:pPr>
    </w:p>
    <w:p w:rsidR="00D06AC0" w:rsidRPr="003B4751" w:rsidRDefault="00BA7611">
      <w:pPr>
        <w:spacing w:line="237" w:lineRule="auto"/>
        <w:ind w:left="620" w:hanging="357"/>
        <w:jc w:val="both"/>
        <w:rPr>
          <w:sz w:val="20"/>
          <w:szCs w:val="20"/>
        </w:rPr>
      </w:pPr>
      <w:r w:rsidRPr="003B4751">
        <w:rPr>
          <w:rFonts w:eastAsia="Times New Roman"/>
          <w:b/>
          <w:bCs/>
          <w:sz w:val="24"/>
          <w:szCs w:val="24"/>
        </w:rPr>
        <w:t>7.12</w:t>
      </w:r>
      <w:r w:rsidRPr="003B4751">
        <w:rPr>
          <w:sz w:val="20"/>
          <w:szCs w:val="20"/>
        </w:rPr>
        <w:t xml:space="preserve"> </w:t>
      </w:r>
      <w:r w:rsidRPr="003B4751">
        <w:rPr>
          <w:rFonts w:eastAsia="Times New Roman"/>
          <w:b/>
          <w:bCs/>
          <w:sz w:val="24"/>
          <w:szCs w:val="24"/>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D06AC0" w:rsidRPr="003B4751" w:rsidRDefault="00D06AC0">
      <w:pPr>
        <w:spacing w:line="237" w:lineRule="exact"/>
        <w:rPr>
          <w:sz w:val="20"/>
          <w:szCs w:val="20"/>
        </w:rPr>
      </w:pPr>
    </w:p>
    <w:p w:rsidR="00D06AC0" w:rsidRPr="003B4751" w:rsidRDefault="00BA7611">
      <w:pPr>
        <w:ind w:left="980"/>
        <w:rPr>
          <w:sz w:val="20"/>
          <w:szCs w:val="20"/>
        </w:rPr>
      </w:pPr>
      <w:r w:rsidRPr="003B4751">
        <w:rPr>
          <w:rFonts w:eastAsia="Times New Roman"/>
          <w:sz w:val="24"/>
          <w:szCs w:val="24"/>
        </w:rPr>
        <w:t>Перспективные балансы тепловой мощности были рассчитаны с учетом:</w:t>
      </w:r>
    </w:p>
    <w:p w:rsidR="00D06AC0" w:rsidRPr="003B4751" w:rsidRDefault="00D06AC0">
      <w:pPr>
        <w:spacing w:line="119" w:lineRule="exact"/>
        <w:rPr>
          <w:sz w:val="20"/>
          <w:szCs w:val="20"/>
        </w:rPr>
      </w:pPr>
    </w:p>
    <w:p w:rsidR="00D06AC0" w:rsidRPr="003B4751" w:rsidRDefault="00BA7611" w:rsidP="003C17AE">
      <w:pPr>
        <w:numPr>
          <w:ilvl w:val="0"/>
          <w:numId w:val="32"/>
        </w:numPr>
        <w:tabs>
          <w:tab w:val="left" w:pos="980"/>
        </w:tabs>
        <w:ind w:left="980" w:hanging="358"/>
        <w:rPr>
          <w:rFonts w:ascii="Symbol" w:eastAsia="Symbol" w:hAnsi="Symbol" w:cs="Symbol"/>
          <w:sz w:val="24"/>
          <w:szCs w:val="24"/>
        </w:rPr>
      </w:pPr>
      <w:r w:rsidRPr="003B4751">
        <w:rPr>
          <w:rFonts w:eastAsia="Times New Roman"/>
          <w:sz w:val="24"/>
          <w:szCs w:val="24"/>
        </w:rPr>
        <w:t>перспективных приростов тепловых нагрузок</w:t>
      </w:r>
    </w:p>
    <w:p w:rsidR="00D06AC0" w:rsidRPr="003B4751" w:rsidRDefault="00D06AC0">
      <w:pPr>
        <w:spacing w:line="1" w:lineRule="exact"/>
        <w:rPr>
          <w:rFonts w:ascii="Symbol" w:eastAsia="Symbol" w:hAnsi="Symbol" w:cs="Symbol"/>
          <w:sz w:val="24"/>
          <w:szCs w:val="24"/>
        </w:rPr>
      </w:pPr>
    </w:p>
    <w:p w:rsidR="00D06AC0" w:rsidRPr="003B4751" w:rsidRDefault="00BA7611" w:rsidP="003C17AE">
      <w:pPr>
        <w:numPr>
          <w:ilvl w:val="0"/>
          <w:numId w:val="32"/>
        </w:numPr>
        <w:tabs>
          <w:tab w:val="left" w:pos="980"/>
        </w:tabs>
        <w:ind w:left="980" w:hanging="358"/>
        <w:rPr>
          <w:rFonts w:ascii="Symbol" w:eastAsia="Symbol" w:hAnsi="Symbol" w:cs="Symbol"/>
          <w:sz w:val="24"/>
          <w:szCs w:val="24"/>
        </w:rPr>
      </w:pPr>
      <w:r w:rsidRPr="003B4751">
        <w:rPr>
          <w:rFonts w:eastAsia="Times New Roman"/>
          <w:sz w:val="24"/>
          <w:szCs w:val="24"/>
        </w:rPr>
        <w:t>перераспределения тепловых нагрузок между источниками тепловой энергии</w:t>
      </w:r>
    </w:p>
    <w:p w:rsidR="00D06AC0" w:rsidRPr="003B4751" w:rsidRDefault="00D06AC0">
      <w:pPr>
        <w:spacing w:line="29" w:lineRule="exact"/>
        <w:rPr>
          <w:rFonts w:ascii="Symbol" w:eastAsia="Symbol" w:hAnsi="Symbol" w:cs="Symbol"/>
          <w:sz w:val="24"/>
          <w:szCs w:val="24"/>
        </w:rPr>
      </w:pPr>
    </w:p>
    <w:p w:rsidR="00D06AC0" w:rsidRPr="003B4751" w:rsidRDefault="00BA7611" w:rsidP="003C17AE">
      <w:pPr>
        <w:numPr>
          <w:ilvl w:val="0"/>
          <w:numId w:val="32"/>
        </w:numPr>
        <w:tabs>
          <w:tab w:val="left" w:pos="980"/>
        </w:tabs>
        <w:spacing w:line="227" w:lineRule="auto"/>
        <w:ind w:left="980" w:hanging="358"/>
        <w:rPr>
          <w:rFonts w:ascii="Symbol" w:eastAsia="Symbol" w:hAnsi="Symbol" w:cs="Symbol"/>
          <w:sz w:val="24"/>
          <w:szCs w:val="24"/>
        </w:rPr>
      </w:pPr>
      <w:r w:rsidRPr="003B4751">
        <w:rPr>
          <w:rFonts w:eastAsia="Times New Roman"/>
          <w:sz w:val="24"/>
          <w:szCs w:val="24"/>
        </w:rPr>
        <w:t>сокращения потерь тепловой энергии за счет замены теплоизоляции на трубопроводах</w:t>
      </w:r>
    </w:p>
    <w:p w:rsidR="00D06AC0" w:rsidRPr="003B4751" w:rsidRDefault="00D06AC0">
      <w:pPr>
        <w:spacing w:line="133"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Обоснование перспективных балансов тепловой мощности и подключенной нагрузки по вновь вводимым и реконструируемым источникам тепловой энергии, обоснование установленного года реконструкции, введения или отключения источников были приведены выше.</w:t>
      </w: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Обоснование перспективных балансов тепловой мощности источников тепловой энергии и присоединенной тепловой нагрузки в каждой из систем теплоснабжения подробно описано в Главе 4 «Перспективные балансы тепловой мощности тепловых источников и тепловой нагрузки» Обосновывающих материалов.</w:t>
      </w:r>
    </w:p>
    <w:p w:rsidR="00D06AC0" w:rsidRPr="003B4751" w:rsidRDefault="00D06AC0">
      <w:pPr>
        <w:spacing w:line="134"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Обоснование перспективных балансов теплоносителя подробно описано в Главе 6 «Перспективные балансы производительности водоподготовительных установок» Обосновывающих материалов.</w:t>
      </w:r>
    </w:p>
    <w:p w:rsidR="00D06AC0" w:rsidRPr="003B4751" w:rsidRDefault="00D06AC0">
      <w:pPr>
        <w:spacing w:line="379" w:lineRule="exact"/>
        <w:rPr>
          <w:sz w:val="20"/>
          <w:szCs w:val="20"/>
        </w:rPr>
      </w:pPr>
    </w:p>
    <w:p w:rsidR="00D06AC0" w:rsidRPr="003B4751" w:rsidRDefault="00BA7611">
      <w:pPr>
        <w:spacing w:line="236" w:lineRule="auto"/>
        <w:ind w:left="620" w:hanging="357"/>
        <w:jc w:val="both"/>
        <w:rPr>
          <w:sz w:val="20"/>
          <w:szCs w:val="20"/>
        </w:rPr>
      </w:pPr>
      <w:r w:rsidRPr="003B4751">
        <w:rPr>
          <w:rFonts w:eastAsia="Times New Roman"/>
          <w:b/>
          <w:bCs/>
          <w:sz w:val="24"/>
          <w:szCs w:val="24"/>
        </w:rPr>
        <w:t>7.13</w:t>
      </w:r>
      <w:r w:rsidRPr="003B4751">
        <w:rPr>
          <w:sz w:val="20"/>
          <w:szCs w:val="20"/>
        </w:rPr>
        <w:t xml:space="preserve"> </w:t>
      </w:r>
      <w:r w:rsidRPr="003B4751">
        <w:rPr>
          <w:rFonts w:eastAsia="Times New Roman"/>
          <w:b/>
          <w:bCs/>
          <w:sz w:val="24"/>
          <w:szCs w:val="24"/>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D06AC0" w:rsidRPr="003B4751" w:rsidRDefault="00D06AC0">
      <w:pPr>
        <w:spacing w:line="249" w:lineRule="exact"/>
        <w:rPr>
          <w:sz w:val="20"/>
          <w:szCs w:val="20"/>
        </w:rPr>
      </w:pPr>
    </w:p>
    <w:p w:rsidR="00D06AC0" w:rsidRPr="003B4751" w:rsidRDefault="00BA7611" w:rsidP="003C17AE">
      <w:pPr>
        <w:numPr>
          <w:ilvl w:val="0"/>
          <w:numId w:val="33"/>
        </w:numPr>
        <w:tabs>
          <w:tab w:val="left" w:pos="1265"/>
        </w:tabs>
        <w:spacing w:line="236" w:lineRule="auto"/>
        <w:ind w:left="260" w:firstLine="710"/>
        <w:jc w:val="both"/>
        <w:rPr>
          <w:rFonts w:eastAsia="Times New Roman"/>
          <w:sz w:val="24"/>
          <w:szCs w:val="24"/>
        </w:rPr>
      </w:pPr>
      <w:r w:rsidRPr="003B4751">
        <w:rPr>
          <w:rFonts w:eastAsia="Times New Roman"/>
          <w:sz w:val="24"/>
          <w:szCs w:val="24"/>
        </w:rPr>
        <w:t>г. Благовещенске в рассматриваемом периоде 2019-2034 гг. ввода новых и реконструкции существующих источников тепловой энергии с использованием возобновляемых источников энергии не планируется.</w:t>
      </w:r>
    </w:p>
    <w:p w:rsidR="00D06AC0" w:rsidRPr="003B4751" w:rsidRDefault="00D06AC0">
      <w:pPr>
        <w:spacing w:line="134"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На источниках тепловой энергии г. Благовещенска в качестве основного топлива используются бурый уголь (Ерковецкий, райчихинский) и мазут марки М-100.</w:t>
      </w:r>
    </w:p>
    <w:p w:rsidR="00D06AC0" w:rsidRPr="003B4751" w:rsidRDefault="00D06AC0">
      <w:pPr>
        <w:spacing w:line="134"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Ерковецкий угольный разрез введен в эксплуатацию в 1991 году, расположен в Амурской области и отрабатывает запасы угля «Ерковецкого» буроугольного месторождения. Марка добываемого угля на разрезе «Ерковецкий» - «2БР».</w:t>
      </w:r>
    </w:p>
    <w:p w:rsidR="00D06AC0" w:rsidRPr="003B4751" w:rsidRDefault="00D06AC0">
      <w:pPr>
        <w:spacing w:line="134"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Райчихинское месторождение угля расположено в Амурской области, в бассейнах рек Кивда и Райчиха. Угли бурые, технологической группы Б2.</w:t>
      </w:r>
    </w:p>
    <w:p w:rsidR="00D06AC0" w:rsidRPr="003B4751" w:rsidRDefault="00D06AC0">
      <w:pPr>
        <w:spacing w:line="379" w:lineRule="exact"/>
        <w:rPr>
          <w:sz w:val="20"/>
          <w:szCs w:val="20"/>
        </w:rPr>
      </w:pPr>
    </w:p>
    <w:p w:rsidR="00D06AC0" w:rsidRPr="003B4751" w:rsidRDefault="00BA7611">
      <w:pPr>
        <w:spacing w:line="234" w:lineRule="auto"/>
        <w:ind w:left="620" w:hanging="357"/>
        <w:jc w:val="both"/>
        <w:rPr>
          <w:sz w:val="20"/>
          <w:szCs w:val="20"/>
        </w:rPr>
      </w:pPr>
      <w:r w:rsidRPr="003B4751">
        <w:rPr>
          <w:rFonts w:eastAsia="Times New Roman"/>
          <w:b/>
          <w:bCs/>
          <w:sz w:val="24"/>
          <w:szCs w:val="24"/>
        </w:rPr>
        <w:t>7.14</w:t>
      </w:r>
      <w:r w:rsidRPr="003B4751">
        <w:rPr>
          <w:sz w:val="20"/>
          <w:szCs w:val="20"/>
        </w:rPr>
        <w:t xml:space="preserve"> </w:t>
      </w:r>
      <w:r w:rsidRPr="003B4751">
        <w:rPr>
          <w:rFonts w:eastAsia="Times New Roman"/>
          <w:b/>
          <w:bCs/>
          <w:sz w:val="24"/>
          <w:szCs w:val="24"/>
        </w:rPr>
        <w:t>Обоснование организации теплоснабжения в производственных зонах на территории поселения, городского округа, города федерального значения</w:t>
      </w:r>
    </w:p>
    <w:p w:rsidR="00D06AC0" w:rsidRPr="003B4751" w:rsidRDefault="00D06AC0">
      <w:pPr>
        <w:spacing w:line="249" w:lineRule="exact"/>
        <w:rPr>
          <w:sz w:val="20"/>
          <w:szCs w:val="20"/>
        </w:rPr>
      </w:pPr>
    </w:p>
    <w:p w:rsidR="00D06AC0" w:rsidRPr="003B4751" w:rsidRDefault="00BA7611">
      <w:pPr>
        <w:spacing w:line="234" w:lineRule="auto"/>
        <w:ind w:left="260" w:firstLine="708"/>
        <w:jc w:val="both"/>
        <w:rPr>
          <w:sz w:val="20"/>
          <w:szCs w:val="20"/>
        </w:rPr>
      </w:pPr>
      <w:r w:rsidRPr="003B4751">
        <w:rPr>
          <w:rFonts w:eastAsia="Times New Roman"/>
          <w:sz w:val="24"/>
          <w:szCs w:val="24"/>
        </w:rPr>
        <w:t>По предоставленным исходным данным в расчетный период до 2034 г. приростов потребления тепловой энергии среди промышленных потребителей, подключенных к</w:t>
      </w:r>
    </w:p>
    <w:p w:rsidR="00D06AC0" w:rsidRPr="003B4751" w:rsidRDefault="00D06AC0">
      <w:pPr>
        <w:sectPr w:rsidR="00D06AC0" w:rsidRPr="003B4751">
          <w:pgSz w:w="11900" w:h="16838"/>
          <w:pgMar w:top="1137" w:right="846" w:bottom="149" w:left="1440" w:header="0" w:footer="0" w:gutter="0"/>
          <w:cols w:space="720" w:equalWidth="0">
            <w:col w:w="9620"/>
          </w:cols>
        </w:sectPr>
      </w:pPr>
    </w:p>
    <w:p w:rsidR="00D06AC0" w:rsidRPr="003B4751" w:rsidRDefault="00D06AC0">
      <w:pPr>
        <w:spacing w:line="318" w:lineRule="exact"/>
        <w:rPr>
          <w:sz w:val="20"/>
          <w:szCs w:val="20"/>
        </w:rPr>
      </w:pPr>
    </w:p>
    <w:p w:rsidR="00D06AC0" w:rsidRPr="003B4751" w:rsidRDefault="00D06AC0">
      <w:pPr>
        <w:ind w:left="9380"/>
        <w:rPr>
          <w:sz w:val="20"/>
          <w:szCs w:val="20"/>
        </w:rPr>
      </w:pPr>
    </w:p>
    <w:p w:rsidR="00D06AC0" w:rsidRPr="003B4751" w:rsidRDefault="00D06AC0">
      <w:pPr>
        <w:sectPr w:rsidR="00D06AC0" w:rsidRPr="003B4751">
          <w:type w:val="continuous"/>
          <w:pgSz w:w="11900" w:h="16838"/>
          <w:pgMar w:top="1137" w:right="846" w:bottom="149" w:left="1440" w:header="0" w:footer="0" w:gutter="0"/>
          <w:cols w:space="720" w:equalWidth="0">
            <w:col w:w="9620"/>
          </w:cols>
        </w:sectPr>
      </w:pPr>
    </w:p>
    <w:p w:rsidR="00D06AC0" w:rsidRPr="003B4751" w:rsidRDefault="00BA7611">
      <w:pPr>
        <w:spacing w:line="237" w:lineRule="auto"/>
        <w:ind w:left="260"/>
        <w:jc w:val="both"/>
        <w:rPr>
          <w:sz w:val="20"/>
          <w:szCs w:val="20"/>
        </w:rPr>
      </w:pPr>
      <w:r w:rsidRPr="003B4751">
        <w:rPr>
          <w:rFonts w:eastAsia="Times New Roman"/>
          <w:sz w:val="24"/>
          <w:szCs w:val="24"/>
        </w:rPr>
        <w:lastRenderedPageBreak/>
        <w:t>теплогенерирующим мощностям БТЭЦ и районных котельных, происходить не будет. Подключения промышленных потребителей, имеющих собственные источники тепловой энергии, к генерирующим мощностям БТЭЦ и районных котельных в расчетный период также не планируется.</w:t>
      </w:r>
    </w:p>
    <w:p w:rsidR="00D06AC0" w:rsidRPr="003B4751" w:rsidRDefault="00D06AC0">
      <w:pPr>
        <w:spacing w:line="367" w:lineRule="exact"/>
        <w:rPr>
          <w:sz w:val="20"/>
          <w:szCs w:val="20"/>
        </w:rPr>
      </w:pPr>
    </w:p>
    <w:p w:rsidR="00D06AC0" w:rsidRPr="003B4751" w:rsidRDefault="00BA7611">
      <w:pPr>
        <w:tabs>
          <w:tab w:val="left" w:pos="960"/>
        </w:tabs>
        <w:ind w:left="260"/>
        <w:rPr>
          <w:sz w:val="20"/>
          <w:szCs w:val="20"/>
        </w:rPr>
      </w:pPr>
      <w:r w:rsidRPr="003B4751">
        <w:rPr>
          <w:rFonts w:eastAsia="Times New Roman"/>
          <w:b/>
          <w:bCs/>
          <w:sz w:val="24"/>
          <w:szCs w:val="24"/>
        </w:rPr>
        <w:t>7.15</w:t>
      </w:r>
      <w:r w:rsidR="003B4751">
        <w:rPr>
          <w:sz w:val="20"/>
          <w:szCs w:val="20"/>
        </w:rPr>
        <w:t xml:space="preserve"> </w:t>
      </w:r>
      <w:r w:rsidRPr="003B4751">
        <w:rPr>
          <w:rFonts w:eastAsia="Times New Roman"/>
          <w:b/>
          <w:bCs/>
          <w:sz w:val="23"/>
          <w:szCs w:val="23"/>
        </w:rPr>
        <w:t>Результаты расчетов радиуса эффективного теплоснабжения</w:t>
      </w:r>
    </w:p>
    <w:p w:rsidR="00D06AC0" w:rsidRPr="003B4751" w:rsidRDefault="00D06AC0">
      <w:pPr>
        <w:spacing w:line="247" w:lineRule="exact"/>
        <w:rPr>
          <w:sz w:val="20"/>
          <w:szCs w:val="20"/>
        </w:rPr>
      </w:pPr>
    </w:p>
    <w:p w:rsidR="00D06AC0" w:rsidRPr="003B4751" w:rsidRDefault="00BA7611" w:rsidP="003C17AE">
      <w:pPr>
        <w:numPr>
          <w:ilvl w:val="0"/>
          <w:numId w:val="34"/>
        </w:numPr>
        <w:tabs>
          <w:tab w:val="left" w:pos="1270"/>
        </w:tabs>
        <w:spacing w:line="236" w:lineRule="auto"/>
        <w:ind w:left="260" w:firstLine="710"/>
        <w:jc w:val="both"/>
        <w:rPr>
          <w:rFonts w:eastAsia="Times New Roman"/>
          <w:sz w:val="24"/>
          <w:szCs w:val="24"/>
        </w:rPr>
      </w:pPr>
      <w:r w:rsidRPr="003B4751">
        <w:rPr>
          <w:rFonts w:eastAsia="Times New Roman"/>
          <w:sz w:val="24"/>
          <w:szCs w:val="24"/>
        </w:rPr>
        <w:t>качестве методики для расчета радиуса эффективного теплоснабжения был использован Стандарт организации НП «РТ» СТО НП «РТ» 70264433-2-1-2015 «Методика определения радиуса эффективного теплоснабжения».</w:t>
      </w:r>
    </w:p>
    <w:p w:rsidR="00D06AC0" w:rsidRPr="003B4751" w:rsidRDefault="00D06AC0">
      <w:pPr>
        <w:spacing w:line="134" w:lineRule="exact"/>
        <w:rPr>
          <w:sz w:val="20"/>
          <w:szCs w:val="20"/>
        </w:rPr>
      </w:pPr>
    </w:p>
    <w:p w:rsidR="00D06AC0" w:rsidRPr="003B4751" w:rsidRDefault="00BA7611">
      <w:pPr>
        <w:spacing w:line="236" w:lineRule="auto"/>
        <w:ind w:left="260" w:firstLine="708"/>
        <w:jc w:val="both"/>
        <w:rPr>
          <w:sz w:val="20"/>
          <w:szCs w:val="20"/>
        </w:rPr>
      </w:pPr>
      <w:r w:rsidRPr="003B4751">
        <w:rPr>
          <w:rFonts w:eastAsia="Times New Roman"/>
          <w:sz w:val="24"/>
          <w:szCs w:val="24"/>
        </w:rPr>
        <w:t>Основной задачей данной методики служит определение предельных границ схем теплоснабжения, вне зоны которых, подключение объекта технического присоединения будет нецелесообразным, на основании экономических и технических обоснований.</w:t>
      </w:r>
    </w:p>
    <w:p w:rsidR="00D06AC0" w:rsidRPr="003B4751" w:rsidRDefault="00D06AC0">
      <w:pPr>
        <w:spacing w:line="134" w:lineRule="exact"/>
        <w:rPr>
          <w:sz w:val="20"/>
          <w:szCs w:val="20"/>
        </w:rPr>
      </w:pPr>
    </w:p>
    <w:p w:rsidR="00D06AC0" w:rsidRPr="003B4751" w:rsidRDefault="00BA7611" w:rsidP="003C17AE">
      <w:pPr>
        <w:numPr>
          <w:ilvl w:val="0"/>
          <w:numId w:val="35"/>
        </w:numPr>
        <w:tabs>
          <w:tab w:val="left" w:pos="1244"/>
        </w:tabs>
        <w:spacing w:line="234" w:lineRule="auto"/>
        <w:ind w:left="260" w:firstLine="710"/>
        <w:rPr>
          <w:rFonts w:eastAsia="Times New Roman"/>
          <w:sz w:val="24"/>
          <w:szCs w:val="24"/>
        </w:rPr>
      </w:pPr>
      <w:r w:rsidRPr="003B4751">
        <w:rPr>
          <w:rFonts w:eastAsia="Times New Roman"/>
          <w:sz w:val="24"/>
          <w:szCs w:val="24"/>
        </w:rPr>
        <w:t>данном стандарте организации расчет радиуса эффективного теплоснабжения рассматривается в двух возможных вариантах.</w:t>
      </w:r>
    </w:p>
    <w:p w:rsidR="00D06AC0" w:rsidRPr="003B4751" w:rsidRDefault="00D06AC0">
      <w:pPr>
        <w:spacing w:line="134" w:lineRule="exact"/>
        <w:rPr>
          <w:rFonts w:eastAsia="Times New Roman"/>
          <w:sz w:val="24"/>
          <w:szCs w:val="24"/>
        </w:rPr>
      </w:pPr>
    </w:p>
    <w:p w:rsidR="00D06AC0" w:rsidRPr="003B4751" w:rsidRDefault="00BA7611" w:rsidP="003C17AE">
      <w:pPr>
        <w:numPr>
          <w:ilvl w:val="0"/>
          <w:numId w:val="35"/>
        </w:numPr>
        <w:tabs>
          <w:tab w:val="left" w:pos="1244"/>
        </w:tabs>
        <w:spacing w:line="237" w:lineRule="auto"/>
        <w:ind w:left="260" w:firstLine="710"/>
        <w:jc w:val="both"/>
        <w:rPr>
          <w:rFonts w:eastAsia="Times New Roman"/>
          <w:b/>
          <w:bCs/>
          <w:sz w:val="24"/>
          <w:szCs w:val="24"/>
        </w:rPr>
      </w:pPr>
      <w:r w:rsidRPr="003B4751">
        <w:rPr>
          <w:rFonts w:eastAsia="Times New Roman"/>
          <w:b/>
          <w:bCs/>
          <w:sz w:val="24"/>
          <w:szCs w:val="24"/>
        </w:rPr>
        <w:t xml:space="preserve">первом варианте </w:t>
      </w:r>
      <w:r w:rsidRPr="003B4751">
        <w:rPr>
          <w:rFonts w:eastAsia="Times New Roman"/>
          <w:sz w:val="24"/>
          <w:szCs w:val="24"/>
        </w:rPr>
        <w:t>радиус эффективного теплоснабжения рассматривается как</w:t>
      </w:r>
      <w:r w:rsidRPr="003B4751">
        <w:rPr>
          <w:rFonts w:eastAsia="Times New Roman"/>
          <w:b/>
          <w:bCs/>
          <w:sz w:val="24"/>
          <w:szCs w:val="24"/>
        </w:rPr>
        <w:t xml:space="preserve"> </w:t>
      </w:r>
      <w:r w:rsidRPr="003B4751">
        <w:rPr>
          <w:rFonts w:eastAsia="Times New Roman"/>
          <w:sz w:val="24"/>
          <w:szCs w:val="24"/>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D06AC0" w:rsidRPr="003B4751" w:rsidRDefault="00D06AC0">
      <w:pPr>
        <w:spacing w:line="137"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Данный метод позволяет рассчитать радиус эффективного теплоснабжения от источника тепловой энергии до потребителя и находит применение при расчетах для крупных районов застройки и для существующей схемы теплоснабжения. А также позволяет установить радиус эффективного теплоснабжения для источника тепловой энергии, который может быть отображен как в графическом виде, так и в виде номограмм для определения эффективности подключения.</w:t>
      </w:r>
    </w:p>
    <w:p w:rsidR="00D06AC0" w:rsidRPr="003B4751" w:rsidRDefault="00D06AC0">
      <w:pPr>
        <w:spacing w:line="134"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b/>
          <w:bCs/>
          <w:sz w:val="24"/>
          <w:szCs w:val="24"/>
        </w:rPr>
        <w:t xml:space="preserve">Во втором варианте </w:t>
      </w:r>
      <w:r w:rsidRPr="003B4751">
        <w:rPr>
          <w:rFonts w:eastAsia="Times New Roman"/>
          <w:sz w:val="24"/>
          <w:szCs w:val="24"/>
        </w:rPr>
        <w:t>радиус эффективного теплоснабжения следует рассматривать</w:t>
      </w:r>
      <w:r w:rsidRPr="003B4751">
        <w:rPr>
          <w:rFonts w:eastAsia="Times New Roman"/>
          <w:b/>
          <w:bCs/>
          <w:sz w:val="24"/>
          <w:szCs w:val="24"/>
        </w:rPr>
        <w:t xml:space="preserve"> </w:t>
      </w:r>
      <w:r w:rsidRPr="003B4751">
        <w:rPr>
          <w:rFonts w:eastAsia="Times New Roman"/>
          <w:sz w:val="24"/>
          <w:szCs w:val="24"/>
        </w:rPr>
        <w:t>как предельно возможную протяженность новой тепловой сети, исходя из условия, что выручка от реализации тепловой энергии не должна быть меньше совокупных затрат на строительство и эксплуатацию данной тепловой сети.</w:t>
      </w:r>
    </w:p>
    <w:p w:rsidR="00D06AC0" w:rsidRPr="003B4751" w:rsidRDefault="00D06AC0">
      <w:pPr>
        <w:spacing w:line="134" w:lineRule="exact"/>
        <w:rPr>
          <w:sz w:val="20"/>
          <w:szCs w:val="20"/>
        </w:rPr>
      </w:pPr>
    </w:p>
    <w:p w:rsidR="00D06AC0" w:rsidRPr="003B4751" w:rsidRDefault="00BA7611">
      <w:pPr>
        <w:spacing w:line="238" w:lineRule="auto"/>
        <w:ind w:left="260" w:firstLine="708"/>
        <w:jc w:val="both"/>
        <w:rPr>
          <w:sz w:val="20"/>
          <w:szCs w:val="20"/>
        </w:rPr>
      </w:pPr>
      <w:r w:rsidRPr="003B4751">
        <w:rPr>
          <w:rFonts w:eastAsia="Times New Roman"/>
          <w:sz w:val="24"/>
          <w:szCs w:val="24"/>
        </w:rPr>
        <w:t>Рассматривая эффективный радиус теплоснабжения как предельно возможную протяженность новой тепловой сети, необходимо учитывать, что радиус рассчитывается отдельно для каждого объекта и не является общей установленной протяженностью от источника теплоснабжения в целом для трассы. Другими словами, в целом, радиус эффективного теплоснабжения определяется для источника, но величина его зависит от удаленности конкретного объекта присоединения от ближайшей тепломагистрали. Т. е. для каждого объекта индивидуально будет определен свой радиус эффективного теплоснабжения.</w:t>
      </w:r>
    </w:p>
    <w:p w:rsidR="00D06AC0" w:rsidRPr="003B4751" w:rsidRDefault="00D06AC0">
      <w:pPr>
        <w:spacing w:line="139" w:lineRule="exact"/>
        <w:rPr>
          <w:sz w:val="20"/>
          <w:szCs w:val="20"/>
        </w:rPr>
      </w:pPr>
    </w:p>
    <w:p w:rsidR="00D06AC0" w:rsidRPr="003B4751" w:rsidRDefault="00BA7611">
      <w:pPr>
        <w:spacing w:line="237" w:lineRule="auto"/>
        <w:ind w:left="260" w:firstLine="708"/>
        <w:jc w:val="both"/>
        <w:rPr>
          <w:sz w:val="20"/>
          <w:szCs w:val="20"/>
        </w:rPr>
      </w:pPr>
      <w:r w:rsidRPr="003B4751">
        <w:rPr>
          <w:rFonts w:eastAsia="Times New Roman"/>
          <w:sz w:val="24"/>
          <w:szCs w:val="24"/>
        </w:rPr>
        <w:t>Основной задачей при расчете радиуса эффективного теплоснабжения для источников г. Благовещенска является возможность включения в зоны теплоснабжения БТЭЦ муниципальных котельных. Для решения данной задачи необходимо применить второй вариант расчета радиуса эффективного теплоснабжения, представленный в Методике.</w:t>
      </w:r>
    </w:p>
    <w:p w:rsidR="00D06AC0" w:rsidRPr="003B4751" w:rsidRDefault="00D06AC0">
      <w:pPr>
        <w:sectPr w:rsidR="00D06AC0" w:rsidRPr="003B4751">
          <w:pgSz w:w="11900" w:h="16838"/>
          <w:pgMar w:top="1137" w:right="846" w:bottom="149" w:left="1440" w:header="0" w:footer="0" w:gutter="0"/>
          <w:cols w:space="720" w:equalWidth="0">
            <w:col w:w="962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371" w:lineRule="exact"/>
        <w:rPr>
          <w:sz w:val="20"/>
          <w:szCs w:val="20"/>
        </w:rPr>
      </w:pPr>
    </w:p>
    <w:p w:rsidR="00D06AC0" w:rsidRPr="003B4751" w:rsidRDefault="00D06AC0">
      <w:pPr>
        <w:ind w:left="9380"/>
        <w:rPr>
          <w:sz w:val="20"/>
          <w:szCs w:val="20"/>
        </w:rPr>
      </w:pPr>
    </w:p>
    <w:p w:rsidR="00D06AC0" w:rsidRPr="003B4751" w:rsidRDefault="00D06AC0">
      <w:pPr>
        <w:sectPr w:rsidR="00D06AC0" w:rsidRPr="003B4751">
          <w:type w:val="continuous"/>
          <w:pgSz w:w="11900" w:h="16838"/>
          <w:pgMar w:top="1137" w:right="846" w:bottom="149" w:left="1440" w:header="0" w:footer="0" w:gutter="0"/>
          <w:cols w:space="720" w:equalWidth="0">
            <w:col w:w="9620"/>
          </w:cols>
        </w:sectPr>
      </w:pPr>
    </w:p>
    <w:p w:rsidR="00D06AC0" w:rsidRPr="003B4751" w:rsidRDefault="00D06AC0">
      <w:pPr>
        <w:spacing w:line="381" w:lineRule="exact"/>
        <w:rPr>
          <w:sz w:val="20"/>
          <w:szCs w:val="20"/>
        </w:rPr>
      </w:pPr>
    </w:p>
    <w:p w:rsidR="00D06AC0" w:rsidRPr="003B4751" w:rsidRDefault="00BA7611">
      <w:pPr>
        <w:rPr>
          <w:sz w:val="20"/>
          <w:szCs w:val="20"/>
        </w:rPr>
      </w:pPr>
      <w:r w:rsidRPr="003B4751">
        <w:rPr>
          <w:rFonts w:eastAsia="Times New Roman"/>
          <w:b/>
          <w:bCs/>
          <w:sz w:val="20"/>
          <w:szCs w:val="20"/>
        </w:rPr>
        <w:t>Таблица 7.15.1. Радиус перспективного теплоснабжения</w:t>
      </w:r>
    </w:p>
    <w:tbl>
      <w:tblPr>
        <w:tblW w:w="14590" w:type="dxa"/>
        <w:tblInd w:w="10" w:type="dxa"/>
        <w:tblLayout w:type="fixed"/>
        <w:tblCellMar>
          <w:left w:w="0" w:type="dxa"/>
          <w:right w:w="0" w:type="dxa"/>
        </w:tblCellMar>
        <w:tblLook w:val="04A0" w:firstRow="1" w:lastRow="0" w:firstColumn="1" w:lastColumn="0" w:noHBand="0" w:noVBand="1"/>
      </w:tblPr>
      <w:tblGrid>
        <w:gridCol w:w="1160"/>
        <w:gridCol w:w="1700"/>
        <w:gridCol w:w="3600"/>
        <w:gridCol w:w="1400"/>
        <w:gridCol w:w="1520"/>
        <w:gridCol w:w="1320"/>
        <w:gridCol w:w="1620"/>
        <w:gridCol w:w="1360"/>
        <w:gridCol w:w="880"/>
        <w:gridCol w:w="30"/>
      </w:tblGrid>
      <w:tr w:rsidR="003B4751" w:rsidRPr="003B4751" w:rsidTr="00F707EF">
        <w:trPr>
          <w:trHeight w:val="230"/>
        </w:trPr>
        <w:tc>
          <w:tcPr>
            <w:tcW w:w="1160" w:type="dxa"/>
            <w:tcBorders>
              <w:top w:val="single" w:sz="8" w:space="0" w:color="auto"/>
              <w:left w:val="single" w:sz="8" w:space="0" w:color="auto"/>
              <w:right w:val="single" w:sz="8" w:space="0" w:color="auto"/>
            </w:tcBorders>
            <w:vAlign w:val="bottom"/>
          </w:tcPr>
          <w:p w:rsidR="00D06AC0" w:rsidRPr="003B4751" w:rsidRDefault="00D06AC0">
            <w:pPr>
              <w:rPr>
                <w:sz w:val="19"/>
                <w:szCs w:val="19"/>
              </w:rPr>
            </w:pPr>
          </w:p>
        </w:tc>
        <w:tc>
          <w:tcPr>
            <w:tcW w:w="1700" w:type="dxa"/>
            <w:tcBorders>
              <w:top w:val="single" w:sz="8" w:space="0" w:color="auto"/>
              <w:right w:val="single" w:sz="8" w:space="0" w:color="auto"/>
            </w:tcBorders>
            <w:vAlign w:val="bottom"/>
          </w:tcPr>
          <w:p w:rsidR="00D06AC0" w:rsidRPr="003B4751" w:rsidRDefault="00D06AC0">
            <w:pPr>
              <w:rPr>
                <w:sz w:val="19"/>
                <w:szCs w:val="19"/>
              </w:rPr>
            </w:pPr>
          </w:p>
        </w:tc>
        <w:tc>
          <w:tcPr>
            <w:tcW w:w="3600" w:type="dxa"/>
            <w:tcBorders>
              <w:top w:val="single" w:sz="8" w:space="0" w:color="auto"/>
              <w:right w:val="single" w:sz="8" w:space="0" w:color="auto"/>
            </w:tcBorders>
            <w:vAlign w:val="bottom"/>
          </w:tcPr>
          <w:p w:rsidR="00D06AC0" w:rsidRPr="003B4751" w:rsidRDefault="00D06AC0">
            <w:pPr>
              <w:rPr>
                <w:sz w:val="19"/>
                <w:szCs w:val="19"/>
              </w:rPr>
            </w:pPr>
          </w:p>
        </w:tc>
        <w:tc>
          <w:tcPr>
            <w:tcW w:w="1400" w:type="dxa"/>
            <w:tcBorders>
              <w:top w:val="single" w:sz="8" w:space="0" w:color="auto"/>
              <w:right w:val="single" w:sz="8" w:space="0" w:color="auto"/>
            </w:tcBorders>
            <w:vAlign w:val="bottom"/>
          </w:tcPr>
          <w:p w:rsidR="00D06AC0" w:rsidRPr="003B4751" w:rsidRDefault="00D06AC0">
            <w:pPr>
              <w:rPr>
                <w:sz w:val="19"/>
                <w:szCs w:val="19"/>
              </w:rPr>
            </w:pPr>
          </w:p>
        </w:tc>
        <w:tc>
          <w:tcPr>
            <w:tcW w:w="1520" w:type="dxa"/>
            <w:tcBorders>
              <w:top w:val="single" w:sz="8" w:space="0" w:color="auto"/>
              <w:right w:val="single" w:sz="8" w:space="0" w:color="auto"/>
            </w:tcBorders>
            <w:vAlign w:val="bottom"/>
          </w:tcPr>
          <w:p w:rsidR="00D06AC0" w:rsidRPr="003B4751" w:rsidRDefault="00D06AC0">
            <w:pPr>
              <w:rPr>
                <w:sz w:val="19"/>
                <w:szCs w:val="19"/>
              </w:rPr>
            </w:pPr>
          </w:p>
        </w:tc>
        <w:tc>
          <w:tcPr>
            <w:tcW w:w="1320" w:type="dxa"/>
            <w:tcBorders>
              <w:top w:val="single" w:sz="8" w:space="0" w:color="auto"/>
              <w:right w:val="single" w:sz="8" w:space="0" w:color="auto"/>
            </w:tcBorders>
            <w:vAlign w:val="bottom"/>
          </w:tcPr>
          <w:p w:rsidR="00D06AC0" w:rsidRPr="003B4751" w:rsidRDefault="00BA7611">
            <w:pPr>
              <w:jc w:val="center"/>
              <w:rPr>
                <w:sz w:val="20"/>
                <w:szCs w:val="20"/>
              </w:rPr>
            </w:pPr>
            <w:r w:rsidRPr="003B4751">
              <w:rPr>
                <w:rFonts w:eastAsia="Times New Roman"/>
                <w:b/>
                <w:bCs/>
                <w:sz w:val="20"/>
                <w:szCs w:val="20"/>
              </w:rPr>
              <w:t>Суммарные</w:t>
            </w:r>
          </w:p>
        </w:tc>
        <w:tc>
          <w:tcPr>
            <w:tcW w:w="1620" w:type="dxa"/>
            <w:vMerge w:val="restart"/>
            <w:tcBorders>
              <w:top w:val="single" w:sz="8" w:space="0" w:color="auto"/>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0"/>
                <w:szCs w:val="20"/>
              </w:rPr>
              <w:t>Строительство</w:t>
            </w:r>
          </w:p>
        </w:tc>
        <w:tc>
          <w:tcPr>
            <w:tcW w:w="1360" w:type="dxa"/>
            <w:vMerge w:val="restart"/>
            <w:tcBorders>
              <w:top w:val="single" w:sz="8" w:space="0" w:color="auto"/>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0"/>
                <w:szCs w:val="20"/>
              </w:rPr>
              <w:t>Совокупные</w:t>
            </w:r>
          </w:p>
        </w:tc>
        <w:tc>
          <w:tcPr>
            <w:tcW w:w="880" w:type="dxa"/>
            <w:tcBorders>
              <w:top w:val="single" w:sz="8" w:space="0" w:color="auto"/>
              <w:right w:val="single" w:sz="8" w:space="0" w:color="auto"/>
            </w:tcBorders>
            <w:vAlign w:val="bottom"/>
          </w:tcPr>
          <w:p w:rsidR="00D06AC0" w:rsidRPr="003B4751" w:rsidRDefault="00D06AC0">
            <w:pPr>
              <w:rPr>
                <w:sz w:val="19"/>
                <w:szCs w:val="19"/>
              </w:rPr>
            </w:pPr>
          </w:p>
        </w:tc>
        <w:tc>
          <w:tcPr>
            <w:tcW w:w="30" w:type="dxa"/>
            <w:vAlign w:val="bottom"/>
          </w:tcPr>
          <w:p w:rsidR="00D06AC0" w:rsidRPr="003B4751" w:rsidRDefault="00D06AC0">
            <w:pPr>
              <w:rPr>
                <w:sz w:val="1"/>
                <w:szCs w:val="1"/>
              </w:rPr>
            </w:pPr>
          </w:p>
        </w:tc>
      </w:tr>
      <w:tr w:rsidR="003B4751" w:rsidRPr="003B4751" w:rsidTr="00F707EF">
        <w:trPr>
          <w:trHeight w:val="115"/>
        </w:trPr>
        <w:tc>
          <w:tcPr>
            <w:tcW w:w="1160" w:type="dxa"/>
            <w:tcBorders>
              <w:left w:val="single" w:sz="8" w:space="0" w:color="auto"/>
              <w:right w:val="single" w:sz="8" w:space="0" w:color="auto"/>
            </w:tcBorders>
            <w:vAlign w:val="bottom"/>
          </w:tcPr>
          <w:p w:rsidR="00D06AC0" w:rsidRPr="003B4751" w:rsidRDefault="00D06AC0">
            <w:pPr>
              <w:rPr>
                <w:sz w:val="10"/>
                <w:szCs w:val="10"/>
              </w:rPr>
            </w:pPr>
          </w:p>
        </w:tc>
        <w:tc>
          <w:tcPr>
            <w:tcW w:w="1700" w:type="dxa"/>
            <w:tcBorders>
              <w:right w:val="single" w:sz="8" w:space="0" w:color="auto"/>
            </w:tcBorders>
            <w:vAlign w:val="bottom"/>
          </w:tcPr>
          <w:p w:rsidR="00D06AC0" w:rsidRPr="003B4751" w:rsidRDefault="00D06AC0">
            <w:pPr>
              <w:rPr>
                <w:sz w:val="10"/>
                <w:szCs w:val="10"/>
              </w:rPr>
            </w:pPr>
          </w:p>
        </w:tc>
        <w:tc>
          <w:tcPr>
            <w:tcW w:w="3600" w:type="dxa"/>
            <w:tcBorders>
              <w:right w:val="single" w:sz="8" w:space="0" w:color="auto"/>
            </w:tcBorders>
            <w:vAlign w:val="bottom"/>
          </w:tcPr>
          <w:p w:rsidR="00D06AC0" w:rsidRPr="003B4751" w:rsidRDefault="00D06AC0">
            <w:pPr>
              <w:rPr>
                <w:sz w:val="10"/>
                <w:szCs w:val="10"/>
              </w:rPr>
            </w:pPr>
          </w:p>
        </w:tc>
        <w:tc>
          <w:tcPr>
            <w:tcW w:w="140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0"/>
                <w:szCs w:val="20"/>
              </w:rPr>
              <w:t>Нагрузка,</w:t>
            </w:r>
          </w:p>
        </w:tc>
        <w:tc>
          <w:tcPr>
            <w:tcW w:w="152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b/>
                <w:bCs/>
                <w:sz w:val="20"/>
                <w:szCs w:val="20"/>
              </w:rPr>
              <w:t>Выручка, тыс.</w:t>
            </w:r>
          </w:p>
        </w:tc>
        <w:tc>
          <w:tcPr>
            <w:tcW w:w="132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0"/>
                <w:szCs w:val="20"/>
              </w:rPr>
              <w:t>тепловые</w:t>
            </w:r>
          </w:p>
        </w:tc>
        <w:tc>
          <w:tcPr>
            <w:tcW w:w="1620" w:type="dxa"/>
            <w:vMerge/>
            <w:tcBorders>
              <w:right w:val="single" w:sz="8" w:space="0" w:color="auto"/>
            </w:tcBorders>
            <w:vAlign w:val="bottom"/>
          </w:tcPr>
          <w:p w:rsidR="00D06AC0" w:rsidRPr="003B4751" w:rsidRDefault="00D06AC0">
            <w:pPr>
              <w:rPr>
                <w:sz w:val="10"/>
                <w:szCs w:val="10"/>
              </w:rPr>
            </w:pPr>
          </w:p>
        </w:tc>
        <w:tc>
          <w:tcPr>
            <w:tcW w:w="1360" w:type="dxa"/>
            <w:vMerge/>
            <w:tcBorders>
              <w:right w:val="single" w:sz="8" w:space="0" w:color="auto"/>
            </w:tcBorders>
            <w:vAlign w:val="bottom"/>
          </w:tcPr>
          <w:p w:rsidR="00D06AC0" w:rsidRPr="003B4751" w:rsidRDefault="00D06AC0">
            <w:pPr>
              <w:rPr>
                <w:sz w:val="10"/>
                <w:szCs w:val="10"/>
              </w:rPr>
            </w:pPr>
          </w:p>
        </w:tc>
        <w:tc>
          <w:tcPr>
            <w:tcW w:w="880" w:type="dxa"/>
            <w:tcBorders>
              <w:right w:val="single" w:sz="8" w:space="0" w:color="auto"/>
            </w:tcBorders>
            <w:vAlign w:val="bottom"/>
          </w:tcPr>
          <w:p w:rsidR="00D06AC0" w:rsidRPr="003B4751" w:rsidRDefault="00D06AC0">
            <w:pPr>
              <w:rPr>
                <w:sz w:val="10"/>
                <w:szCs w:val="10"/>
              </w:rPr>
            </w:pPr>
          </w:p>
        </w:tc>
        <w:tc>
          <w:tcPr>
            <w:tcW w:w="30" w:type="dxa"/>
            <w:vAlign w:val="bottom"/>
          </w:tcPr>
          <w:p w:rsidR="00D06AC0" w:rsidRPr="003B4751" w:rsidRDefault="00D06AC0">
            <w:pPr>
              <w:rPr>
                <w:sz w:val="1"/>
                <w:szCs w:val="1"/>
              </w:rPr>
            </w:pPr>
          </w:p>
        </w:tc>
      </w:tr>
      <w:tr w:rsidR="003B4751" w:rsidRPr="003B4751" w:rsidTr="00F707EF">
        <w:trPr>
          <w:trHeight w:val="115"/>
        </w:trPr>
        <w:tc>
          <w:tcPr>
            <w:tcW w:w="1160" w:type="dxa"/>
            <w:vMerge w:val="restart"/>
            <w:tcBorders>
              <w:left w:val="single" w:sz="8" w:space="0" w:color="auto"/>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sz w:val="20"/>
                <w:szCs w:val="20"/>
              </w:rPr>
              <w:t>№ п/п</w:t>
            </w:r>
          </w:p>
        </w:tc>
        <w:tc>
          <w:tcPr>
            <w:tcW w:w="1700" w:type="dxa"/>
            <w:tcBorders>
              <w:right w:val="single" w:sz="8" w:space="0" w:color="auto"/>
            </w:tcBorders>
            <w:vAlign w:val="bottom"/>
          </w:tcPr>
          <w:p w:rsidR="00D06AC0" w:rsidRPr="003B4751" w:rsidRDefault="00D06AC0">
            <w:pPr>
              <w:rPr>
                <w:sz w:val="10"/>
                <w:szCs w:val="10"/>
              </w:rPr>
            </w:pPr>
          </w:p>
        </w:tc>
        <w:tc>
          <w:tcPr>
            <w:tcW w:w="3600" w:type="dxa"/>
            <w:vMerge w:val="restart"/>
            <w:tcBorders>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w w:val="99"/>
                <w:sz w:val="20"/>
                <w:szCs w:val="20"/>
              </w:rPr>
              <w:t>Источник</w:t>
            </w:r>
          </w:p>
        </w:tc>
        <w:tc>
          <w:tcPr>
            <w:tcW w:w="1400" w:type="dxa"/>
            <w:vMerge/>
            <w:tcBorders>
              <w:right w:val="single" w:sz="8" w:space="0" w:color="auto"/>
            </w:tcBorders>
            <w:vAlign w:val="bottom"/>
          </w:tcPr>
          <w:p w:rsidR="00D06AC0" w:rsidRPr="003B4751" w:rsidRDefault="00D06AC0">
            <w:pPr>
              <w:rPr>
                <w:sz w:val="10"/>
                <w:szCs w:val="10"/>
              </w:rPr>
            </w:pPr>
          </w:p>
        </w:tc>
        <w:tc>
          <w:tcPr>
            <w:tcW w:w="1520" w:type="dxa"/>
            <w:vMerge/>
            <w:tcBorders>
              <w:right w:val="single" w:sz="8" w:space="0" w:color="auto"/>
            </w:tcBorders>
            <w:vAlign w:val="bottom"/>
          </w:tcPr>
          <w:p w:rsidR="00D06AC0" w:rsidRPr="003B4751" w:rsidRDefault="00D06AC0">
            <w:pPr>
              <w:rPr>
                <w:sz w:val="10"/>
                <w:szCs w:val="10"/>
              </w:rPr>
            </w:pPr>
          </w:p>
        </w:tc>
        <w:tc>
          <w:tcPr>
            <w:tcW w:w="1320" w:type="dxa"/>
            <w:vMerge/>
            <w:tcBorders>
              <w:right w:val="single" w:sz="8" w:space="0" w:color="auto"/>
            </w:tcBorders>
            <w:vAlign w:val="bottom"/>
          </w:tcPr>
          <w:p w:rsidR="00D06AC0" w:rsidRPr="003B4751" w:rsidRDefault="00D06AC0">
            <w:pPr>
              <w:rPr>
                <w:sz w:val="10"/>
                <w:szCs w:val="10"/>
              </w:rPr>
            </w:pPr>
          </w:p>
        </w:tc>
        <w:tc>
          <w:tcPr>
            <w:tcW w:w="1620" w:type="dxa"/>
            <w:vMerge w:val="restart"/>
            <w:tcBorders>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w w:val="99"/>
                <w:sz w:val="20"/>
                <w:szCs w:val="20"/>
              </w:rPr>
              <w:t>трубопроводов,</w:t>
            </w:r>
          </w:p>
        </w:tc>
        <w:tc>
          <w:tcPr>
            <w:tcW w:w="1360" w:type="dxa"/>
            <w:vMerge w:val="restart"/>
            <w:tcBorders>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sz w:val="20"/>
                <w:szCs w:val="20"/>
              </w:rPr>
              <w:t>затраты,</w:t>
            </w:r>
          </w:p>
        </w:tc>
        <w:tc>
          <w:tcPr>
            <w:tcW w:w="880" w:type="dxa"/>
            <w:vMerge w:val="restart"/>
            <w:tcBorders>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sz w:val="20"/>
                <w:szCs w:val="20"/>
              </w:rPr>
              <w:t>φ</w:t>
            </w:r>
          </w:p>
        </w:tc>
        <w:tc>
          <w:tcPr>
            <w:tcW w:w="30" w:type="dxa"/>
            <w:vAlign w:val="bottom"/>
          </w:tcPr>
          <w:p w:rsidR="00D06AC0" w:rsidRPr="003B4751" w:rsidRDefault="00D06AC0">
            <w:pPr>
              <w:rPr>
                <w:sz w:val="1"/>
                <w:szCs w:val="1"/>
              </w:rPr>
            </w:pPr>
          </w:p>
        </w:tc>
      </w:tr>
      <w:tr w:rsidR="003B4751" w:rsidRPr="003B4751" w:rsidTr="00F707EF">
        <w:trPr>
          <w:trHeight w:val="113"/>
        </w:trPr>
        <w:tc>
          <w:tcPr>
            <w:tcW w:w="1160" w:type="dxa"/>
            <w:vMerge/>
            <w:tcBorders>
              <w:left w:val="single" w:sz="8" w:space="0" w:color="auto"/>
              <w:right w:val="single" w:sz="8" w:space="0" w:color="auto"/>
            </w:tcBorders>
            <w:vAlign w:val="bottom"/>
          </w:tcPr>
          <w:p w:rsidR="00D06AC0" w:rsidRPr="003B4751" w:rsidRDefault="00D06AC0">
            <w:pPr>
              <w:rPr>
                <w:sz w:val="9"/>
                <w:szCs w:val="9"/>
              </w:rPr>
            </w:pPr>
          </w:p>
        </w:tc>
        <w:tc>
          <w:tcPr>
            <w:tcW w:w="1700" w:type="dxa"/>
            <w:tcBorders>
              <w:right w:val="single" w:sz="8" w:space="0" w:color="auto"/>
            </w:tcBorders>
            <w:vAlign w:val="bottom"/>
          </w:tcPr>
          <w:p w:rsidR="00D06AC0" w:rsidRPr="003B4751" w:rsidRDefault="00D06AC0">
            <w:pPr>
              <w:rPr>
                <w:sz w:val="9"/>
                <w:szCs w:val="9"/>
              </w:rPr>
            </w:pPr>
          </w:p>
        </w:tc>
        <w:tc>
          <w:tcPr>
            <w:tcW w:w="3600" w:type="dxa"/>
            <w:vMerge/>
            <w:tcBorders>
              <w:right w:val="single" w:sz="8" w:space="0" w:color="auto"/>
            </w:tcBorders>
            <w:vAlign w:val="bottom"/>
          </w:tcPr>
          <w:p w:rsidR="00D06AC0" w:rsidRPr="003B4751" w:rsidRDefault="00D06AC0">
            <w:pPr>
              <w:rPr>
                <w:sz w:val="9"/>
                <w:szCs w:val="9"/>
              </w:rPr>
            </w:pPr>
          </w:p>
        </w:tc>
        <w:tc>
          <w:tcPr>
            <w:tcW w:w="1400" w:type="dxa"/>
            <w:vMerge w:val="restart"/>
            <w:tcBorders>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w w:val="99"/>
                <w:sz w:val="20"/>
                <w:szCs w:val="20"/>
              </w:rPr>
              <w:t>Гкал/ч</w:t>
            </w:r>
          </w:p>
        </w:tc>
        <w:tc>
          <w:tcPr>
            <w:tcW w:w="1520" w:type="dxa"/>
            <w:vMerge w:val="restart"/>
            <w:tcBorders>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w w:val="96"/>
                <w:sz w:val="20"/>
                <w:szCs w:val="20"/>
              </w:rPr>
              <w:t>руб</w:t>
            </w:r>
          </w:p>
        </w:tc>
        <w:tc>
          <w:tcPr>
            <w:tcW w:w="1320" w:type="dxa"/>
            <w:vMerge w:val="restart"/>
            <w:tcBorders>
              <w:right w:val="single" w:sz="8" w:space="0" w:color="auto"/>
            </w:tcBorders>
            <w:vAlign w:val="bottom"/>
          </w:tcPr>
          <w:p w:rsidR="00D06AC0" w:rsidRPr="003B4751" w:rsidRDefault="00BA7611">
            <w:pPr>
              <w:spacing w:line="228" w:lineRule="exact"/>
              <w:jc w:val="center"/>
              <w:rPr>
                <w:sz w:val="20"/>
                <w:szCs w:val="20"/>
              </w:rPr>
            </w:pPr>
            <w:r w:rsidRPr="003B4751">
              <w:rPr>
                <w:rFonts w:eastAsia="Times New Roman"/>
                <w:b/>
                <w:bCs/>
                <w:sz w:val="20"/>
                <w:szCs w:val="20"/>
              </w:rPr>
              <w:t>потери,</w:t>
            </w:r>
          </w:p>
        </w:tc>
        <w:tc>
          <w:tcPr>
            <w:tcW w:w="1620" w:type="dxa"/>
            <w:vMerge/>
            <w:tcBorders>
              <w:right w:val="single" w:sz="8" w:space="0" w:color="auto"/>
            </w:tcBorders>
            <w:vAlign w:val="bottom"/>
          </w:tcPr>
          <w:p w:rsidR="00D06AC0" w:rsidRPr="003B4751" w:rsidRDefault="00D06AC0">
            <w:pPr>
              <w:rPr>
                <w:sz w:val="9"/>
                <w:szCs w:val="9"/>
              </w:rPr>
            </w:pPr>
          </w:p>
        </w:tc>
        <w:tc>
          <w:tcPr>
            <w:tcW w:w="1360" w:type="dxa"/>
            <w:vMerge/>
            <w:tcBorders>
              <w:right w:val="single" w:sz="8" w:space="0" w:color="auto"/>
            </w:tcBorders>
            <w:vAlign w:val="bottom"/>
          </w:tcPr>
          <w:p w:rsidR="00D06AC0" w:rsidRPr="003B4751" w:rsidRDefault="00D06AC0">
            <w:pPr>
              <w:rPr>
                <w:sz w:val="9"/>
                <w:szCs w:val="9"/>
              </w:rPr>
            </w:pPr>
          </w:p>
        </w:tc>
        <w:tc>
          <w:tcPr>
            <w:tcW w:w="880" w:type="dxa"/>
            <w:vMerge/>
            <w:tcBorders>
              <w:right w:val="single" w:sz="8" w:space="0" w:color="auto"/>
            </w:tcBorders>
            <w:vAlign w:val="bottom"/>
          </w:tcPr>
          <w:p w:rsidR="00D06AC0" w:rsidRPr="003B4751" w:rsidRDefault="00D06AC0">
            <w:pPr>
              <w:rPr>
                <w:sz w:val="9"/>
                <w:szCs w:val="9"/>
              </w:rPr>
            </w:pPr>
          </w:p>
        </w:tc>
        <w:tc>
          <w:tcPr>
            <w:tcW w:w="30" w:type="dxa"/>
            <w:vAlign w:val="bottom"/>
          </w:tcPr>
          <w:p w:rsidR="00D06AC0" w:rsidRPr="003B4751" w:rsidRDefault="00D06AC0">
            <w:pPr>
              <w:rPr>
                <w:sz w:val="1"/>
                <w:szCs w:val="1"/>
              </w:rPr>
            </w:pPr>
          </w:p>
        </w:tc>
      </w:tr>
      <w:tr w:rsidR="003B4751" w:rsidRPr="003B4751" w:rsidTr="00F707EF">
        <w:trPr>
          <w:trHeight w:val="115"/>
        </w:trPr>
        <w:tc>
          <w:tcPr>
            <w:tcW w:w="1160" w:type="dxa"/>
            <w:tcBorders>
              <w:left w:val="single" w:sz="8" w:space="0" w:color="auto"/>
              <w:right w:val="single" w:sz="8" w:space="0" w:color="auto"/>
            </w:tcBorders>
            <w:vAlign w:val="bottom"/>
          </w:tcPr>
          <w:p w:rsidR="00D06AC0" w:rsidRPr="003B4751" w:rsidRDefault="00D06AC0">
            <w:pPr>
              <w:rPr>
                <w:sz w:val="10"/>
                <w:szCs w:val="10"/>
              </w:rPr>
            </w:pPr>
          </w:p>
        </w:tc>
        <w:tc>
          <w:tcPr>
            <w:tcW w:w="1700" w:type="dxa"/>
            <w:tcBorders>
              <w:right w:val="single" w:sz="8" w:space="0" w:color="auto"/>
            </w:tcBorders>
            <w:vAlign w:val="bottom"/>
          </w:tcPr>
          <w:p w:rsidR="00D06AC0" w:rsidRPr="003B4751" w:rsidRDefault="00D06AC0">
            <w:pPr>
              <w:rPr>
                <w:sz w:val="10"/>
                <w:szCs w:val="10"/>
              </w:rPr>
            </w:pPr>
          </w:p>
        </w:tc>
        <w:tc>
          <w:tcPr>
            <w:tcW w:w="3600" w:type="dxa"/>
            <w:tcBorders>
              <w:right w:val="single" w:sz="8" w:space="0" w:color="auto"/>
            </w:tcBorders>
            <w:vAlign w:val="bottom"/>
          </w:tcPr>
          <w:p w:rsidR="00D06AC0" w:rsidRPr="003B4751" w:rsidRDefault="00D06AC0">
            <w:pPr>
              <w:rPr>
                <w:sz w:val="10"/>
                <w:szCs w:val="10"/>
              </w:rPr>
            </w:pPr>
          </w:p>
        </w:tc>
        <w:tc>
          <w:tcPr>
            <w:tcW w:w="1400" w:type="dxa"/>
            <w:vMerge/>
            <w:tcBorders>
              <w:right w:val="single" w:sz="8" w:space="0" w:color="auto"/>
            </w:tcBorders>
            <w:vAlign w:val="bottom"/>
          </w:tcPr>
          <w:p w:rsidR="00D06AC0" w:rsidRPr="003B4751" w:rsidRDefault="00D06AC0">
            <w:pPr>
              <w:rPr>
                <w:sz w:val="10"/>
                <w:szCs w:val="10"/>
              </w:rPr>
            </w:pPr>
          </w:p>
        </w:tc>
        <w:tc>
          <w:tcPr>
            <w:tcW w:w="1520" w:type="dxa"/>
            <w:vMerge/>
            <w:tcBorders>
              <w:right w:val="single" w:sz="8" w:space="0" w:color="auto"/>
            </w:tcBorders>
            <w:vAlign w:val="bottom"/>
          </w:tcPr>
          <w:p w:rsidR="00D06AC0" w:rsidRPr="003B4751" w:rsidRDefault="00D06AC0">
            <w:pPr>
              <w:rPr>
                <w:sz w:val="10"/>
                <w:szCs w:val="10"/>
              </w:rPr>
            </w:pPr>
          </w:p>
        </w:tc>
        <w:tc>
          <w:tcPr>
            <w:tcW w:w="1320" w:type="dxa"/>
            <w:vMerge/>
            <w:tcBorders>
              <w:right w:val="single" w:sz="8" w:space="0" w:color="auto"/>
            </w:tcBorders>
            <w:vAlign w:val="bottom"/>
          </w:tcPr>
          <w:p w:rsidR="00D06AC0" w:rsidRPr="003B4751" w:rsidRDefault="00D06AC0">
            <w:pPr>
              <w:rPr>
                <w:sz w:val="10"/>
                <w:szCs w:val="10"/>
              </w:rPr>
            </w:pPr>
          </w:p>
        </w:tc>
        <w:tc>
          <w:tcPr>
            <w:tcW w:w="162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b/>
                <w:bCs/>
                <w:w w:val="95"/>
                <w:sz w:val="20"/>
                <w:szCs w:val="20"/>
              </w:rPr>
              <w:t>км</w:t>
            </w:r>
          </w:p>
        </w:tc>
        <w:tc>
          <w:tcPr>
            <w:tcW w:w="136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0"/>
                <w:szCs w:val="20"/>
              </w:rPr>
              <w:t>тыс.руб</w:t>
            </w:r>
          </w:p>
        </w:tc>
        <w:tc>
          <w:tcPr>
            <w:tcW w:w="880" w:type="dxa"/>
            <w:tcBorders>
              <w:right w:val="single" w:sz="8" w:space="0" w:color="auto"/>
            </w:tcBorders>
            <w:vAlign w:val="bottom"/>
          </w:tcPr>
          <w:p w:rsidR="00D06AC0" w:rsidRPr="003B4751" w:rsidRDefault="00D06AC0">
            <w:pPr>
              <w:rPr>
                <w:sz w:val="10"/>
                <w:szCs w:val="10"/>
              </w:rPr>
            </w:pPr>
          </w:p>
        </w:tc>
        <w:tc>
          <w:tcPr>
            <w:tcW w:w="30" w:type="dxa"/>
            <w:vAlign w:val="bottom"/>
          </w:tcPr>
          <w:p w:rsidR="00D06AC0" w:rsidRPr="003B4751" w:rsidRDefault="00D06AC0">
            <w:pPr>
              <w:rPr>
                <w:sz w:val="1"/>
                <w:szCs w:val="1"/>
              </w:rPr>
            </w:pPr>
          </w:p>
        </w:tc>
      </w:tr>
      <w:tr w:rsidR="003B4751" w:rsidRPr="003B4751" w:rsidTr="00F707EF">
        <w:trPr>
          <w:trHeight w:val="115"/>
        </w:trPr>
        <w:tc>
          <w:tcPr>
            <w:tcW w:w="1160" w:type="dxa"/>
            <w:tcBorders>
              <w:left w:val="single" w:sz="8" w:space="0" w:color="auto"/>
              <w:right w:val="single" w:sz="8" w:space="0" w:color="auto"/>
            </w:tcBorders>
            <w:vAlign w:val="bottom"/>
          </w:tcPr>
          <w:p w:rsidR="00D06AC0" w:rsidRPr="003B4751" w:rsidRDefault="00D06AC0">
            <w:pPr>
              <w:rPr>
                <w:sz w:val="10"/>
                <w:szCs w:val="10"/>
              </w:rPr>
            </w:pPr>
          </w:p>
        </w:tc>
        <w:tc>
          <w:tcPr>
            <w:tcW w:w="1700" w:type="dxa"/>
            <w:tcBorders>
              <w:right w:val="single" w:sz="8" w:space="0" w:color="auto"/>
            </w:tcBorders>
            <w:vAlign w:val="bottom"/>
          </w:tcPr>
          <w:p w:rsidR="00D06AC0" w:rsidRPr="003B4751" w:rsidRDefault="00D06AC0">
            <w:pPr>
              <w:rPr>
                <w:sz w:val="10"/>
                <w:szCs w:val="10"/>
              </w:rPr>
            </w:pPr>
          </w:p>
        </w:tc>
        <w:tc>
          <w:tcPr>
            <w:tcW w:w="3600" w:type="dxa"/>
            <w:tcBorders>
              <w:right w:val="single" w:sz="8" w:space="0" w:color="auto"/>
            </w:tcBorders>
            <w:vAlign w:val="bottom"/>
          </w:tcPr>
          <w:p w:rsidR="00D06AC0" w:rsidRPr="003B4751" w:rsidRDefault="00D06AC0">
            <w:pPr>
              <w:rPr>
                <w:sz w:val="10"/>
                <w:szCs w:val="10"/>
              </w:rPr>
            </w:pPr>
          </w:p>
        </w:tc>
        <w:tc>
          <w:tcPr>
            <w:tcW w:w="1400" w:type="dxa"/>
            <w:tcBorders>
              <w:right w:val="single" w:sz="8" w:space="0" w:color="auto"/>
            </w:tcBorders>
            <w:vAlign w:val="bottom"/>
          </w:tcPr>
          <w:p w:rsidR="00D06AC0" w:rsidRPr="003B4751" w:rsidRDefault="00D06AC0">
            <w:pPr>
              <w:rPr>
                <w:sz w:val="10"/>
                <w:szCs w:val="10"/>
              </w:rPr>
            </w:pPr>
          </w:p>
        </w:tc>
        <w:tc>
          <w:tcPr>
            <w:tcW w:w="1520" w:type="dxa"/>
            <w:tcBorders>
              <w:right w:val="single" w:sz="8" w:space="0" w:color="auto"/>
            </w:tcBorders>
            <w:vAlign w:val="bottom"/>
          </w:tcPr>
          <w:p w:rsidR="00D06AC0" w:rsidRPr="003B4751" w:rsidRDefault="00D06AC0">
            <w:pPr>
              <w:rPr>
                <w:sz w:val="10"/>
                <w:szCs w:val="10"/>
              </w:rPr>
            </w:pPr>
          </w:p>
        </w:tc>
        <w:tc>
          <w:tcPr>
            <w:tcW w:w="1320" w:type="dxa"/>
            <w:vMerge w:val="restart"/>
            <w:tcBorders>
              <w:right w:val="single" w:sz="8" w:space="0" w:color="auto"/>
            </w:tcBorders>
            <w:vAlign w:val="bottom"/>
          </w:tcPr>
          <w:p w:rsidR="00D06AC0" w:rsidRPr="003B4751" w:rsidRDefault="00BA7611">
            <w:pPr>
              <w:jc w:val="center"/>
              <w:rPr>
                <w:sz w:val="20"/>
                <w:szCs w:val="20"/>
              </w:rPr>
            </w:pPr>
            <w:r w:rsidRPr="003B4751">
              <w:rPr>
                <w:rFonts w:eastAsia="Times New Roman"/>
                <w:b/>
                <w:bCs/>
                <w:w w:val="99"/>
                <w:sz w:val="20"/>
                <w:szCs w:val="20"/>
              </w:rPr>
              <w:t>Гкал/ч</w:t>
            </w:r>
          </w:p>
        </w:tc>
        <w:tc>
          <w:tcPr>
            <w:tcW w:w="1620" w:type="dxa"/>
            <w:vMerge/>
            <w:tcBorders>
              <w:right w:val="single" w:sz="8" w:space="0" w:color="auto"/>
            </w:tcBorders>
            <w:vAlign w:val="bottom"/>
          </w:tcPr>
          <w:p w:rsidR="00D06AC0" w:rsidRPr="003B4751" w:rsidRDefault="00D06AC0">
            <w:pPr>
              <w:rPr>
                <w:sz w:val="10"/>
                <w:szCs w:val="10"/>
              </w:rPr>
            </w:pPr>
          </w:p>
        </w:tc>
        <w:tc>
          <w:tcPr>
            <w:tcW w:w="1360" w:type="dxa"/>
            <w:vMerge/>
            <w:tcBorders>
              <w:right w:val="single" w:sz="8" w:space="0" w:color="auto"/>
            </w:tcBorders>
            <w:vAlign w:val="bottom"/>
          </w:tcPr>
          <w:p w:rsidR="00D06AC0" w:rsidRPr="003B4751" w:rsidRDefault="00D06AC0">
            <w:pPr>
              <w:rPr>
                <w:sz w:val="10"/>
                <w:szCs w:val="10"/>
              </w:rPr>
            </w:pPr>
          </w:p>
        </w:tc>
        <w:tc>
          <w:tcPr>
            <w:tcW w:w="880" w:type="dxa"/>
            <w:tcBorders>
              <w:right w:val="single" w:sz="8" w:space="0" w:color="auto"/>
            </w:tcBorders>
            <w:vAlign w:val="bottom"/>
          </w:tcPr>
          <w:p w:rsidR="00D06AC0" w:rsidRPr="003B4751" w:rsidRDefault="00D06AC0">
            <w:pPr>
              <w:rPr>
                <w:sz w:val="10"/>
                <w:szCs w:val="10"/>
              </w:rPr>
            </w:pPr>
          </w:p>
        </w:tc>
        <w:tc>
          <w:tcPr>
            <w:tcW w:w="30" w:type="dxa"/>
            <w:vAlign w:val="bottom"/>
          </w:tcPr>
          <w:p w:rsidR="00D06AC0" w:rsidRPr="003B4751" w:rsidRDefault="00D06AC0">
            <w:pPr>
              <w:rPr>
                <w:sz w:val="1"/>
                <w:szCs w:val="1"/>
              </w:rPr>
            </w:pPr>
          </w:p>
        </w:tc>
      </w:tr>
      <w:tr w:rsidR="003B4751" w:rsidRPr="003B4751" w:rsidTr="00F707EF">
        <w:trPr>
          <w:trHeight w:val="116"/>
        </w:trPr>
        <w:tc>
          <w:tcPr>
            <w:tcW w:w="1160" w:type="dxa"/>
            <w:tcBorders>
              <w:left w:val="single" w:sz="8" w:space="0" w:color="auto"/>
              <w:bottom w:val="single" w:sz="8" w:space="0" w:color="auto"/>
              <w:right w:val="single" w:sz="8" w:space="0" w:color="auto"/>
            </w:tcBorders>
            <w:vAlign w:val="bottom"/>
          </w:tcPr>
          <w:p w:rsidR="00D06AC0" w:rsidRPr="003B4751" w:rsidRDefault="00D06AC0">
            <w:pPr>
              <w:rPr>
                <w:sz w:val="10"/>
                <w:szCs w:val="10"/>
              </w:rPr>
            </w:pPr>
          </w:p>
        </w:tc>
        <w:tc>
          <w:tcPr>
            <w:tcW w:w="1700" w:type="dxa"/>
            <w:tcBorders>
              <w:bottom w:val="single" w:sz="8" w:space="0" w:color="auto"/>
              <w:right w:val="single" w:sz="8" w:space="0" w:color="auto"/>
            </w:tcBorders>
            <w:vAlign w:val="bottom"/>
          </w:tcPr>
          <w:p w:rsidR="00D06AC0" w:rsidRPr="003B4751" w:rsidRDefault="00D06AC0">
            <w:pPr>
              <w:rPr>
                <w:sz w:val="10"/>
                <w:szCs w:val="10"/>
              </w:rPr>
            </w:pPr>
          </w:p>
        </w:tc>
        <w:tc>
          <w:tcPr>
            <w:tcW w:w="3600" w:type="dxa"/>
            <w:tcBorders>
              <w:bottom w:val="single" w:sz="8" w:space="0" w:color="auto"/>
              <w:right w:val="single" w:sz="8" w:space="0" w:color="auto"/>
            </w:tcBorders>
            <w:vAlign w:val="bottom"/>
          </w:tcPr>
          <w:p w:rsidR="00D06AC0" w:rsidRPr="003B4751" w:rsidRDefault="00D06AC0">
            <w:pPr>
              <w:rPr>
                <w:sz w:val="10"/>
                <w:szCs w:val="10"/>
              </w:rPr>
            </w:pPr>
          </w:p>
        </w:tc>
        <w:tc>
          <w:tcPr>
            <w:tcW w:w="1400" w:type="dxa"/>
            <w:tcBorders>
              <w:bottom w:val="single" w:sz="8" w:space="0" w:color="auto"/>
              <w:right w:val="single" w:sz="8" w:space="0" w:color="auto"/>
            </w:tcBorders>
            <w:vAlign w:val="bottom"/>
          </w:tcPr>
          <w:p w:rsidR="00D06AC0" w:rsidRPr="003B4751" w:rsidRDefault="00D06AC0">
            <w:pPr>
              <w:rPr>
                <w:sz w:val="10"/>
                <w:szCs w:val="10"/>
              </w:rPr>
            </w:pPr>
          </w:p>
        </w:tc>
        <w:tc>
          <w:tcPr>
            <w:tcW w:w="1520" w:type="dxa"/>
            <w:tcBorders>
              <w:bottom w:val="single" w:sz="8" w:space="0" w:color="auto"/>
              <w:right w:val="single" w:sz="8" w:space="0" w:color="auto"/>
            </w:tcBorders>
            <w:vAlign w:val="bottom"/>
          </w:tcPr>
          <w:p w:rsidR="00D06AC0" w:rsidRPr="003B4751" w:rsidRDefault="00D06AC0">
            <w:pPr>
              <w:rPr>
                <w:sz w:val="10"/>
                <w:szCs w:val="10"/>
              </w:rPr>
            </w:pPr>
          </w:p>
        </w:tc>
        <w:tc>
          <w:tcPr>
            <w:tcW w:w="1320" w:type="dxa"/>
            <w:vMerge/>
            <w:tcBorders>
              <w:bottom w:val="single" w:sz="8" w:space="0" w:color="auto"/>
              <w:right w:val="single" w:sz="8" w:space="0" w:color="auto"/>
            </w:tcBorders>
            <w:vAlign w:val="bottom"/>
          </w:tcPr>
          <w:p w:rsidR="00D06AC0" w:rsidRPr="003B4751" w:rsidRDefault="00D06AC0">
            <w:pPr>
              <w:rPr>
                <w:sz w:val="10"/>
                <w:szCs w:val="10"/>
              </w:rPr>
            </w:pPr>
          </w:p>
        </w:tc>
        <w:tc>
          <w:tcPr>
            <w:tcW w:w="1620" w:type="dxa"/>
            <w:tcBorders>
              <w:bottom w:val="single" w:sz="8" w:space="0" w:color="auto"/>
              <w:right w:val="single" w:sz="8" w:space="0" w:color="auto"/>
            </w:tcBorders>
            <w:vAlign w:val="bottom"/>
          </w:tcPr>
          <w:p w:rsidR="00D06AC0" w:rsidRPr="003B4751" w:rsidRDefault="00D06AC0">
            <w:pPr>
              <w:rPr>
                <w:sz w:val="10"/>
                <w:szCs w:val="10"/>
              </w:rPr>
            </w:pPr>
          </w:p>
        </w:tc>
        <w:tc>
          <w:tcPr>
            <w:tcW w:w="1360" w:type="dxa"/>
            <w:tcBorders>
              <w:bottom w:val="single" w:sz="8" w:space="0" w:color="auto"/>
              <w:right w:val="single" w:sz="8" w:space="0" w:color="auto"/>
            </w:tcBorders>
            <w:vAlign w:val="bottom"/>
          </w:tcPr>
          <w:p w:rsidR="00D06AC0" w:rsidRPr="003B4751" w:rsidRDefault="00D06AC0">
            <w:pPr>
              <w:rPr>
                <w:sz w:val="10"/>
                <w:szCs w:val="10"/>
              </w:rPr>
            </w:pPr>
          </w:p>
        </w:tc>
        <w:tc>
          <w:tcPr>
            <w:tcW w:w="880" w:type="dxa"/>
            <w:tcBorders>
              <w:bottom w:val="single" w:sz="8" w:space="0" w:color="auto"/>
              <w:right w:val="single" w:sz="8" w:space="0" w:color="auto"/>
            </w:tcBorders>
            <w:vAlign w:val="bottom"/>
          </w:tcPr>
          <w:p w:rsidR="00D06AC0" w:rsidRPr="003B4751" w:rsidRDefault="00D06AC0">
            <w:pPr>
              <w:rPr>
                <w:sz w:val="10"/>
                <w:szCs w:val="10"/>
              </w:rPr>
            </w:pPr>
          </w:p>
        </w:tc>
        <w:tc>
          <w:tcPr>
            <w:tcW w:w="30" w:type="dxa"/>
            <w:vAlign w:val="bottom"/>
          </w:tcPr>
          <w:p w:rsidR="00D06AC0" w:rsidRPr="003B4751" w:rsidRDefault="00D06AC0">
            <w:pPr>
              <w:rPr>
                <w:sz w:val="1"/>
                <w:szCs w:val="1"/>
              </w:rPr>
            </w:pPr>
          </w:p>
        </w:tc>
      </w:tr>
      <w:tr w:rsidR="00F707EF" w:rsidRPr="003B4751" w:rsidTr="00F707EF">
        <w:trPr>
          <w:trHeight w:val="229"/>
        </w:trPr>
        <w:tc>
          <w:tcPr>
            <w:tcW w:w="1160" w:type="dxa"/>
            <w:tcBorders>
              <w:left w:val="single" w:sz="8" w:space="0" w:color="auto"/>
              <w:bottom w:val="single" w:sz="8" w:space="0" w:color="auto"/>
              <w:right w:val="single" w:sz="8" w:space="0" w:color="auto"/>
            </w:tcBorders>
            <w:vAlign w:val="bottom"/>
          </w:tcPr>
          <w:p w:rsidR="00F707EF" w:rsidRPr="007A71E7" w:rsidRDefault="00F707EF">
            <w:pPr>
              <w:spacing w:line="224" w:lineRule="exact"/>
              <w:jc w:val="center"/>
              <w:rPr>
                <w:sz w:val="19"/>
                <w:szCs w:val="19"/>
              </w:rPr>
            </w:pPr>
            <w:r w:rsidRPr="007A71E7">
              <w:rPr>
                <w:sz w:val="19"/>
                <w:szCs w:val="19"/>
              </w:rPr>
              <w:t>1</w:t>
            </w:r>
          </w:p>
        </w:tc>
        <w:tc>
          <w:tcPr>
            <w:tcW w:w="1700" w:type="dxa"/>
            <w:vMerge w:val="restart"/>
            <w:tcBorders>
              <w:right w:val="single" w:sz="8" w:space="0" w:color="auto"/>
            </w:tcBorders>
            <w:vAlign w:val="center"/>
          </w:tcPr>
          <w:p w:rsidR="00F707EF" w:rsidRPr="003B4751" w:rsidRDefault="00F707EF" w:rsidP="00F707EF">
            <w:pPr>
              <w:jc w:val="center"/>
              <w:rPr>
                <w:sz w:val="19"/>
                <w:szCs w:val="19"/>
              </w:rPr>
            </w:pPr>
            <w:r>
              <w:rPr>
                <w:sz w:val="19"/>
                <w:szCs w:val="19"/>
              </w:rPr>
              <w:t>СП Благовещенская ТЭЦ</w:t>
            </w:r>
          </w:p>
        </w:tc>
        <w:tc>
          <w:tcPr>
            <w:tcW w:w="3600" w:type="dxa"/>
            <w:tcBorders>
              <w:bottom w:val="single" w:sz="8" w:space="0" w:color="auto"/>
              <w:right w:val="single" w:sz="8" w:space="0" w:color="auto"/>
            </w:tcBorders>
            <w:vAlign w:val="bottom"/>
          </w:tcPr>
          <w:p w:rsidR="00F707EF" w:rsidRPr="007A71E7" w:rsidRDefault="00F707EF">
            <w:pPr>
              <w:spacing w:line="224" w:lineRule="exact"/>
              <w:jc w:val="center"/>
              <w:rPr>
                <w:sz w:val="19"/>
                <w:szCs w:val="19"/>
              </w:rPr>
            </w:pPr>
            <w:r w:rsidRPr="007A71E7">
              <w:rPr>
                <w:sz w:val="19"/>
                <w:szCs w:val="19"/>
              </w:rPr>
              <w:t>Котельная 410  квартала</w:t>
            </w:r>
          </w:p>
        </w:tc>
        <w:tc>
          <w:tcPr>
            <w:tcW w:w="1400" w:type="dxa"/>
            <w:tcBorders>
              <w:bottom w:val="single" w:sz="8" w:space="0" w:color="auto"/>
              <w:right w:val="single" w:sz="8" w:space="0" w:color="auto"/>
            </w:tcBorders>
            <w:vAlign w:val="bottom"/>
          </w:tcPr>
          <w:p w:rsidR="00F707EF" w:rsidRPr="007A71E7" w:rsidRDefault="00F707EF">
            <w:pPr>
              <w:spacing w:line="224" w:lineRule="exact"/>
              <w:jc w:val="center"/>
              <w:rPr>
                <w:sz w:val="19"/>
                <w:szCs w:val="19"/>
              </w:rPr>
            </w:pPr>
            <w:r w:rsidRPr="007A71E7">
              <w:rPr>
                <w:sz w:val="19"/>
                <w:szCs w:val="19"/>
              </w:rPr>
              <w:t>15,041</w:t>
            </w:r>
          </w:p>
        </w:tc>
        <w:tc>
          <w:tcPr>
            <w:tcW w:w="1520" w:type="dxa"/>
            <w:tcBorders>
              <w:bottom w:val="single" w:sz="8" w:space="0" w:color="auto"/>
              <w:right w:val="single" w:sz="8" w:space="0" w:color="auto"/>
            </w:tcBorders>
            <w:vAlign w:val="bottom"/>
          </w:tcPr>
          <w:p w:rsidR="00F707EF" w:rsidRPr="007A71E7" w:rsidRDefault="00F707EF">
            <w:pPr>
              <w:spacing w:line="224" w:lineRule="exact"/>
              <w:jc w:val="center"/>
              <w:rPr>
                <w:sz w:val="19"/>
                <w:szCs w:val="19"/>
              </w:rPr>
            </w:pPr>
            <w:r w:rsidRPr="007A71E7">
              <w:rPr>
                <w:sz w:val="19"/>
                <w:szCs w:val="19"/>
              </w:rPr>
              <w:t>24686,03</w:t>
            </w:r>
          </w:p>
        </w:tc>
        <w:tc>
          <w:tcPr>
            <w:tcW w:w="1320" w:type="dxa"/>
            <w:tcBorders>
              <w:bottom w:val="single" w:sz="8" w:space="0" w:color="auto"/>
              <w:right w:val="single" w:sz="8" w:space="0" w:color="auto"/>
            </w:tcBorders>
            <w:vAlign w:val="bottom"/>
          </w:tcPr>
          <w:p w:rsidR="00F707EF" w:rsidRPr="007A71E7" w:rsidRDefault="00F707EF">
            <w:pPr>
              <w:spacing w:line="224" w:lineRule="exact"/>
              <w:jc w:val="center"/>
              <w:rPr>
                <w:sz w:val="19"/>
                <w:szCs w:val="19"/>
              </w:rPr>
            </w:pPr>
            <w:bookmarkStart w:id="0" w:name="_GoBack"/>
            <w:bookmarkEnd w:id="0"/>
            <w:r w:rsidRPr="007A71E7">
              <w:rPr>
                <w:sz w:val="19"/>
                <w:szCs w:val="19"/>
              </w:rPr>
              <w:t>0,622</w:t>
            </w:r>
          </w:p>
        </w:tc>
        <w:tc>
          <w:tcPr>
            <w:tcW w:w="1620" w:type="dxa"/>
            <w:tcBorders>
              <w:bottom w:val="single" w:sz="8" w:space="0" w:color="auto"/>
              <w:right w:val="single" w:sz="8" w:space="0" w:color="auto"/>
            </w:tcBorders>
            <w:vAlign w:val="bottom"/>
          </w:tcPr>
          <w:p w:rsidR="00F707EF" w:rsidRPr="007A71E7" w:rsidRDefault="00F707EF">
            <w:pPr>
              <w:spacing w:line="224" w:lineRule="exact"/>
              <w:jc w:val="center"/>
              <w:rPr>
                <w:sz w:val="19"/>
                <w:szCs w:val="19"/>
              </w:rPr>
            </w:pPr>
            <w:r w:rsidRPr="007A71E7">
              <w:rPr>
                <w:sz w:val="19"/>
                <w:szCs w:val="19"/>
              </w:rPr>
              <w:t>0</w:t>
            </w:r>
          </w:p>
        </w:tc>
        <w:tc>
          <w:tcPr>
            <w:tcW w:w="1360" w:type="dxa"/>
            <w:tcBorders>
              <w:bottom w:val="single" w:sz="8" w:space="0" w:color="auto"/>
              <w:right w:val="single" w:sz="8" w:space="0" w:color="auto"/>
            </w:tcBorders>
            <w:vAlign w:val="bottom"/>
          </w:tcPr>
          <w:p w:rsidR="00F707EF" w:rsidRPr="007A71E7" w:rsidRDefault="00F707EF">
            <w:pPr>
              <w:spacing w:line="224" w:lineRule="exact"/>
              <w:jc w:val="center"/>
              <w:rPr>
                <w:sz w:val="19"/>
                <w:szCs w:val="19"/>
              </w:rPr>
            </w:pPr>
            <w:r w:rsidRPr="007A71E7">
              <w:rPr>
                <w:sz w:val="19"/>
                <w:szCs w:val="19"/>
              </w:rPr>
              <w:t>8146,39</w:t>
            </w:r>
          </w:p>
        </w:tc>
        <w:tc>
          <w:tcPr>
            <w:tcW w:w="880" w:type="dxa"/>
            <w:tcBorders>
              <w:bottom w:val="single" w:sz="8" w:space="0" w:color="auto"/>
              <w:right w:val="single" w:sz="8" w:space="0" w:color="auto"/>
            </w:tcBorders>
            <w:vAlign w:val="bottom"/>
          </w:tcPr>
          <w:p w:rsidR="00F707EF" w:rsidRPr="007A71E7" w:rsidRDefault="00F707EF">
            <w:pPr>
              <w:spacing w:line="224" w:lineRule="exact"/>
              <w:jc w:val="center"/>
              <w:rPr>
                <w:sz w:val="19"/>
                <w:szCs w:val="19"/>
              </w:rPr>
            </w:pPr>
            <w:r w:rsidRPr="007A71E7">
              <w:rPr>
                <w:sz w:val="19"/>
                <w:szCs w:val="19"/>
              </w:rPr>
              <w:t>0</w:t>
            </w:r>
          </w:p>
        </w:tc>
        <w:tc>
          <w:tcPr>
            <w:tcW w:w="30" w:type="dxa"/>
            <w:vAlign w:val="bottom"/>
          </w:tcPr>
          <w:p w:rsidR="00F707EF" w:rsidRPr="003B4751" w:rsidRDefault="00F707EF">
            <w:pPr>
              <w:rPr>
                <w:sz w:val="1"/>
                <w:szCs w:val="1"/>
              </w:rPr>
            </w:pPr>
          </w:p>
        </w:tc>
      </w:tr>
      <w:tr w:rsidR="00F707EF" w:rsidRPr="003B4751" w:rsidTr="00F707EF">
        <w:trPr>
          <w:trHeight w:val="232"/>
        </w:trPr>
        <w:tc>
          <w:tcPr>
            <w:tcW w:w="1160" w:type="dxa"/>
            <w:tcBorders>
              <w:left w:val="single" w:sz="8" w:space="0" w:color="auto"/>
              <w:bottom w:val="single" w:sz="8" w:space="0" w:color="auto"/>
              <w:right w:val="single" w:sz="8" w:space="0" w:color="auto"/>
            </w:tcBorders>
            <w:vAlign w:val="bottom"/>
          </w:tcPr>
          <w:p w:rsidR="00F707EF" w:rsidRPr="007A71E7" w:rsidRDefault="00F707EF" w:rsidP="007A71E7">
            <w:pPr>
              <w:spacing w:line="224" w:lineRule="exact"/>
              <w:jc w:val="center"/>
              <w:rPr>
                <w:sz w:val="19"/>
                <w:szCs w:val="19"/>
              </w:rPr>
            </w:pPr>
            <w:r w:rsidRPr="007A71E7">
              <w:rPr>
                <w:sz w:val="19"/>
                <w:szCs w:val="19"/>
              </w:rPr>
              <w:t>2</w:t>
            </w:r>
          </w:p>
        </w:tc>
        <w:tc>
          <w:tcPr>
            <w:tcW w:w="1700" w:type="dxa"/>
            <w:vMerge/>
            <w:tcBorders>
              <w:right w:val="single" w:sz="8" w:space="0" w:color="auto"/>
            </w:tcBorders>
            <w:vAlign w:val="bottom"/>
          </w:tcPr>
          <w:p w:rsidR="00F707EF" w:rsidRPr="003B4751" w:rsidRDefault="00F707EF">
            <w:pPr>
              <w:rPr>
                <w:sz w:val="20"/>
                <w:szCs w:val="20"/>
              </w:rPr>
            </w:pPr>
          </w:p>
        </w:tc>
        <w:tc>
          <w:tcPr>
            <w:tcW w:w="3600" w:type="dxa"/>
            <w:tcBorders>
              <w:bottom w:val="single" w:sz="8" w:space="0" w:color="auto"/>
              <w:right w:val="single" w:sz="8" w:space="0" w:color="auto"/>
            </w:tcBorders>
            <w:vAlign w:val="bottom"/>
          </w:tcPr>
          <w:p w:rsidR="00F707EF" w:rsidRPr="007A71E7" w:rsidRDefault="00F707EF">
            <w:pPr>
              <w:spacing w:line="227" w:lineRule="exact"/>
              <w:jc w:val="center"/>
              <w:rPr>
                <w:sz w:val="19"/>
                <w:szCs w:val="19"/>
              </w:rPr>
            </w:pPr>
            <w:r w:rsidRPr="007A71E7">
              <w:rPr>
                <w:sz w:val="19"/>
                <w:szCs w:val="19"/>
              </w:rPr>
              <w:t>Котельная по ул. Политехническая, 210</w:t>
            </w:r>
          </w:p>
        </w:tc>
        <w:tc>
          <w:tcPr>
            <w:tcW w:w="1400" w:type="dxa"/>
            <w:tcBorders>
              <w:bottom w:val="single" w:sz="8" w:space="0" w:color="auto"/>
              <w:right w:val="single" w:sz="8" w:space="0" w:color="auto"/>
            </w:tcBorders>
            <w:vAlign w:val="bottom"/>
          </w:tcPr>
          <w:p w:rsidR="00F707EF" w:rsidRPr="007A71E7" w:rsidRDefault="00F707EF">
            <w:pPr>
              <w:spacing w:line="227" w:lineRule="exact"/>
              <w:jc w:val="center"/>
              <w:rPr>
                <w:sz w:val="19"/>
                <w:szCs w:val="19"/>
              </w:rPr>
            </w:pPr>
            <w:r w:rsidRPr="007A71E7">
              <w:rPr>
                <w:sz w:val="19"/>
                <w:szCs w:val="19"/>
              </w:rPr>
              <w:t>0,339</w:t>
            </w:r>
          </w:p>
        </w:tc>
        <w:tc>
          <w:tcPr>
            <w:tcW w:w="1520" w:type="dxa"/>
            <w:tcBorders>
              <w:bottom w:val="single" w:sz="8" w:space="0" w:color="auto"/>
              <w:right w:val="single" w:sz="8" w:space="0" w:color="auto"/>
            </w:tcBorders>
            <w:vAlign w:val="bottom"/>
          </w:tcPr>
          <w:p w:rsidR="00F707EF" w:rsidRPr="007A71E7" w:rsidRDefault="00F707EF">
            <w:pPr>
              <w:spacing w:line="227" w:lineRule="exact"/>
              <w:jc w:val="center"/>
              <w:rPr>
                <w:sz w:val="19"/>
                <w:szCs w:val="19"/>
              </w:rPr>
            </w:pPr>
            <w:r w:rsidRPr="007A71E7">
              <w:rPr>
                <w:sz w:val="19"/>
                <w:szCs w:val="19"/>
              </w:rPr>
              <w:t>556,38</w:t>
            </w:r>
          </w:p>
        </w:tc>
        <w:tc>
          <w:tcPr>
            <w:tcW w:w="1320" w:type="dxa"/>
            <w:tcBorders>
              <w:bottom w:val="single" w:sz="8" w:space="0" w:color="auto"/>
              <w:right w:val="single" w:sz="8" w:space="0" w:color="auto"/>
            </w:tcBorders>
            <w:vAlign w:val="bottom"/>
          </w:tcPr>
          <w:p w:rsidR="00F707EF" w:rsidRPr="007A71E7" w:rsidRDefault="00F707EF">
            <w:pPr>
              <w:spacing w:line="227" w:lineRule="exact"/>
              <w:jc w:val="center"/>
              <w:rPr>
                <w:sz w:val="19"/>
                <w:szCs w:val="19"/>
              </w:rPr>
            </w:pPr>
            <w:r w:rsidRPr="007A71E7">
              <w:rPr>
                <w:sz w:val="19"/>
                <w:szCs w:val="19"/>
              </w:rPr>
              <w:t>0,02</w:t>
            </w:r>
          </w:p>
        </w:tc>
        <w:tc>
          <w:tcPr>
            <w:tcW w:w="1620" w:type="dxa"/>
            <w:tcBorders>
              <w:bottom w:val="single" w:sz="8" w:space="0" w:color="auto"/>
              <w:right w:val="single" w:sz="8" w:space="0" w:color="auto"/>
            </w:tcBorders>
            <w:vAlign w:val="bottom"/>
          </w:tcPr>
          <w:p w:rsidR="00F707EF" w:rsidRPr="007A71E7" w:rsidRDefault="00F707EF">
            <w:pPr>
              <w:spacing w:line="227" w:lineRule="exact"/>
              <w:jc w:val="center"/>
              <w:rPr>
                <w:sz w:val="19"/>
                <w:szCs w:val="19"/>
              </w:rPr>
            </w:pPr>
            <w:r w:rsidRPr="007A71E7">
              <w:rPr>
                <w:sz w:val="19"/>
                <w:szCs w:val="19"/>
              </w:rPr>
              <w:t>0,5</w:t>
            </w:r>
          </w:p>
        </w:tc>
        <w:tc>
          <w:tcPr>
            <w:tcW w:w="1360" w:type="dxa"/>
            <w:tcBorders>
              <w:bottom w:val="single" w:sz="8" w:space="0" w:color="auto"/>
              <w:right w:val="single" w:sz="8" w:space="0" w:color="auto"/>
            </w:tcBorders>
            <w:vAlign w:val="bottom"/>
          </w:tcPr>
          <w:p w:rsidR="00F707EF" w:rsidRPr="007A71E7" w:rsidRDefault="00F707EF">
            <w:pPr>
              <w:spacing w:line="227" w:lineRule="exact"/>
              <w:jc w:val="center"/>
              <w:rPr>
                <w:sz w:val="19"/>
                <w:szCs w:val="19"/>
              </w:rPr>
            </w:pPr>
            <w:r w:rsidRPr="007A71E7">
              <w:rPr>
                <w:sz w:val="19"/>
                <w:szCs w:val="19"/>
              </w:rPr>
              <w:t>183,61</w:t>
            </w:r>
          </w:p>
        </w:tc>
        <w:tc>
          <w:tcPr>
            <w:tcW w:w="880" w:type="dxa"/>
            <w:tcBorders>
              <w:bottom w:val="single" w:sz="8" w:space="0" w:color="auto"/>
              <w:right w:val="single" w:sz="8" w:space="0" w:color="auto"/>
            </w:tcBorders>
            <w:vAlign w:val="bottom"/>
          </w:tcPr>
          <w:p w:rsidR="00F707EF" w:rsidRPr="007A71E7" w:rsidRDefault="00F707EF">
            <w:pPr>
              <w:spacing w:line="227" w:lineRule="exact"/>
              <w:jc w:val="center"/>
              <w:rPr>
                <w:sz w:val="19"/>
                <w:szCs w:val="19"/>
              </w:rPr>
            </w:pPr>
            <w:r w:rsidRPr="007A71E7">
              <w:rPr>
                <w:sz w:val="19"/>
                <w:szCs w:val="19"/>
              </w:rPr>
              <w:t>20</w:t>
            </w:r>
          </w:p>
        </w:tc>
        <w:tc>
          <w:tcPr>
            <w:tcW w:w="30" w:type="dxa"/>
            <w:vAlign w:val="bottom"/>
          </w:tcPr>
          <w:p w:rsidR="00F707EF" w:rsidRPr="003B4751" w:rsidRDefault="00F707EF">
            <w:pPr>
              <w:rPr>
                <w:sz w:val="1"/>
                <w:szCs w:val="1"/>
              </w:rPr>
            </w:pPr>
          </w:p>
        </w:tc>
      </w:tr>
      <w:tr w:rsidR="00F707EF" w:rsidRPr="003B4751" w:rsidTr="00F70361">
        <w:trPr>
          <w:trHeight w:val="230"/>
        </w:trPr>
        <w:tc>
          <w:tcPr>
            <w:tcW w:w="1160" w:type="dxa"/>
            <w:tcBorders>
              <w:left w:val="single" w:sz="8" w:space="0" w:color="auto"/>
              <w:bottom w:val="single" w:sz="8" w:space="0" w:color="auto"/>
              <w:right w:val="single" w:sz="8" w:space="0" w:color="auto"/>
            </w:tcBorders>
            <w:vAlign w:val="center"/>
          </w:tcPr>
          <w:p w:rsidR="00F707EF" w:rsidRPr="007A71E7" w:rsidRDefault="00F707EF" w:rsidP="007A71E7">
            <w:pPr>
              <w:spacing w:line="224" w:lineRule="exact"/>
              <w:jc w:val="center"/>
              <w:rPr>
                <w:sz w:val="19"/>
                <w:szCs w:val="19"/>
              </w:rPr>
            </w:pPr>
            <w:r w:rsidRPr="007A71E7">
              <w:rPr>
                <w:sz w:val="19"/>
                <w:szCs w:val="19"/>
              </w:rPr>
              <w:t>3</w:t>
            </w:r>
          </w:p>
        </w:tc>
        <w:tc>
          <w:tcPr>
            <w:tcW w:w="1700" w:type="dxa"/>
            <w:vMerge/>
            <w:tcBorders>
              <w:right w:val="single" w:sz="8" w:space="0" w:color="auto"/>
            </w:tcBorders>
            <w:vAlign w:val="bottom"/>
          </w:tcPr>
          <w:p w:rsidR="00F707EF" w:rsidRPr="003B4751" w:rsidRDefault="00F707EF">
            <w:pPr>
              <w:rPr>
                <w:sz w:val="19"/>
                <w:szCs w:val="19"/>
              </w:rPr>
            </w:pPr>
          </w:p>
        </w:tc>
        <w:tc>
          <w:tcPr>
            <w:tcW w:w="360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Котельная ст. «Благовещеск-1» ОАО «РЖД»</w:t>
            </w:r>
          </w:p>
        </w:tc>
        <w:tc>
          <w:tcPr>
            <w:tcW w:w="140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9,712</w:t>
            </w:r>
          </w:p>
        </w:tc>
        <w:tc>
          <w:tcPr>
            <w:tcW w:w="15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15939,81</w:t>
            </w:r>
          </w:p>
        </w:tc>
        <w:tc>
          <w:tcPr>
            <w:tcW w:w="13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1,197</w:t>
            </w:r>
          </w:p>
        </w:tc>
        <w:tc>
          <w:tcPr>
            <w:tcW w:w="16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0,1</w:t>
            </w:r>
          </w:p>
        </w:tc>
        <w:tc>
          <w:tcPr>
            <w:tcW w:w="136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5260,14</w:t>
            </w:r>
          </w:p>
        </w:tc>
        <w:tc>
          <w:tcPr>
            <w:tcW w:w="88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15</w:t>
            </w:r>
          </w:p>
        </w:tc>
        <w:tc>
          <w:tcPr>
            <w:tcW w:w="30" w:type="dxa"/>
            <w:vAlign w:val="bottom"/>
          </w:tcPr>
          <w:p w:rsidR="00F707EF" w:rsidRPr="003B4751" w:rsidRDefault="00F707EF">
            <w:pPr>
              <w:rPr>
                <w:sz w:val="1"/>
                <w:szCs w:val="1"/>
              </w:rPr>
            </w:pPr>
          </w:p>
        </w:tc>
      </w:tr>
      <w:tr w:rsidR="00F707EF" w:rsidRPr="003B4751" w:rsidTr="00F707EF">
        <w:trPr>
          <w:trHeight w:val="60"/>
        </w:trPr>
        <w:tc>
          <w:tcPr>
            <w:tcW w:w="1160" w:type="dxa"/>
            <w:tcBorders>
              <w:left w:val="single" w:sz="8" w:space="0" w:color="auto"/>
              <w:bottom w:val="single" w:sz="8" w:space="0" w:color="auto"/>
              <w:right w:val="single" w:sz="8" w:space="0" w:color="auto"/>
            </w:tcBorders>
            <w:vAlign w:val="bottom"/>
          </w:tcPr>
          <w:p w:rsidR="00F707EF" w:rsidRPr="007A71E7" w:rsidRDefault="00F70361" w:rsidP="007A71E7">
            <w:pPr>
              <w:spacing w:line="224" w:lineRule="exact"/>
              <w:jc w:val="center"/>
              <w:rPr>
                <w:sz w:val="19"/>
                <w:szCs w:val="19"/>
              </w:rPr>
            </w:pPr>
            <w:r w:rsidRPr="007A71E7">
              <w:rPr>
                <w:sz w:val="19"/>
                <w:szCs w:val="19"/>
              </w:rPr>
              <w:t>4</w:t>
            </w:r>
          </w:p>
        </w:tc>
        <w:tc>
          <w:tcPr>
            <w:tcW w:w="1700" w:type="dxa"/>
            <w:vMerge/>
            <w:tcBorders>
              <w:right w:val="single" w:sz="8" w:space="0" w:color="auto"/>
            </w:tcBorders>
            <w:vAlign w:val="bottom"/>
          </w:tcPr>
          <w:p w:rsidR="00F707EF" w:rsidRPr="003B4751" w:rsidRDefault="00F707EF">
            <w:pPr>
              <w:rPr>
                <w:sz w:val="19"/>
                <w:szCs w:val="19"/>
              </w:rPr>
            </w:pPr>
          </w:p>
        </w:tc>
        <w:tc>
          <w:tcPr>
            <w:tcW w:w="360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Котельная по ул. Лазо, 111</w:t>
            </w:r>
          </w:p>
        </w:tc>
        <w:tc>
          <w:tcPr>
            <w:tcW w:w="140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0,421</w:t>
            </w:r>
          </w:p>
        </w:tc>
        <w:tc>
          <w:tcPr>
            <w:tcW w:w="15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690,97</w:t>
            </w:r>
          </w:p>
        </w:tc>
        <w:tc>
          <w:tcPr>
            <w:tcW w:w="13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0,088</w:t>
            </w:r>
          </w:p>
        </w:tc>
        <w:tc>
          <w:tcPr>
            <w:tcW w:w="16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0,3</w:t>
            </w:r>
          </w:p>
        </w:tc>
        <w:tc>
          <w:tcPr>
            <w:tcW w:w="136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228,02</w:t>
            </w:r>
          </w:p>
        </w:tc>
        <w:tc>
          <w:tcPr>
            <w:tcW w:w="88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18</w:t>
            </w:r>
          </w:p>
        </w:tc>
        <w:tc>
          <w:tcPr>
            <w:tcW w:w="30" w:type="dxa"/>
            <w:vAlign w:val="bottom"/>
          </w:tcPr>
          <w:p w:rsidR="00F707EF" w:rsidRPr="003B4751" w:rsidRDefault="00F707EF">
            <w:pPr>
              <w:rPr>
                <w:sz w:val="1"/>
                <w:szCs w:val="1"/>
              </w:rPr>
            </w:pPr>
          </w:p>
        </w:tc>
      </w:tr>
      <w:tr w:rsidR="00F707EF" w:rsidRPr="003B4751" w:rsidTr="00F707EF">
        <w:trPr>
          <w:trHeight w:val="230"/>
        </w:trPr>
        <w:tc>
          <w:tcPr>
            <w:tcW w:w="1160" w:type="dxa"/>
            <w:tcBorders>
              <w:left w:val="single" w:sz="8" w:space="0" w:color="auto"/>
              <w:bottom w:val="single" w:sz="4" w:space="0" w:color="auto"/>
              <w:right w:val="single" w:sz="8" w:space="0" w:color="auto"/>
            </w:tcBorders>
            <w:vAlign w:val="bottom"/>
          </w:tcPr>
          <w:p w:rsidR="00F707EF" w:rsidRPr="007A71E7" w:rsidRDefault="00F70361" w:rsidP="007A71E7">
            <w:pPr>
              <w:spacing w:line="224" w:lineRule="exact"/>
              <w:jc w:val="center"/>
              <w:rPr>
                <w:sz w:val="19"/>
                <w:szCs w:val="19"/>
              </w:rPr>
            </w:pPr>
            <w:r w:rsidRPr="007A71E7">
              <w:rPr>
                <w:sz w:val="19"/>
                <w:szCs w:val="19"/>
              </w:rPr>
              <w:t>5</w:t>
            </w:r>
          </w:p>
        </w:tc>
        <w:tc>
          <w:tcPr>
            <w:tcW w:w="1700" w:type="dxa"/>
            <w:vMerge/>
            <w:tcBorders>
              <w:bottom w:val="single" w:sz="4" w:space="0" w:color="auto"/>
              <w:right w:val="single" w:sz="8" w:space="0" w:color="auto"/>
            </w:tcBorders>
            <w:vAlign w:val="bottom"/>
          </w:tcPr>
          <w:p w:rsidR="00F707EF" w:rsidRPr="003B4751" w:rsidRDefault="00F707EF">
            <w:pPr>
              <w:rPr>
                <w:sz w:val="19"/>
                <w:szCs w:val="19"/>
              </w:rPr>
            </w:pPr>
          </w:p>
        </w:tc>
        <w:tc>
          <w:tcPr>
            <w:tcW w:w="3600" w:type="dxa"/>
            <w:tcBorders>
              <w:bottom w:val="single" w:sz="4"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Котельная «ПУ-6»</w:t>
            </w:r>
          </w:p>
        </w:tc>
        <w:tc>
          <w:tcPr>
            <w:tcW w:w="140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0,76</w:t>
            </w:r>
          </w:p>
        </w:tc>
        <w:tc>
          <w:tcPr>
            <w:tcW w:w="15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1247,35</w:t>
            </w:r>
          </w:p>
        </w:tc>
        <w:tc>
          <w:tcPr>
            <w:tcW w:w="13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0,013</w:t>
            </w:r>
          </w:p>
        </w:tc>
        <w:tc>
          <w:tcPr>
            <w:tcW w:w="162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1</w:t>
            </w:r>
          </w:p>
        </w:tc>
        <w:tc>
          <w:tcPr>
            <w:tcW w:w="136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411,63</w:t>
            </w:r>
          </w:p>
        </w:tc>
        <w:tc>
          <w:tcPr>
            <w:tcW w:w="880" w:type="dxa"/>
            <w:tcBorders>
              <w:bottom w:val="single" w:sz="8" w:space="0" w:color="auto"/>
              <w:right w:val="single" w:sz="8" w:space="0" w:color="auto"/>
            </w:tcBorders>
            <w:vAlign w:val="bottom"/>
          </w:tcPr>
          <w:p w:rsidR="00F707EF" w:rsidRPr="007A71E7" w:rsidRDefault="00F707EF">
            <w:pPr>
              <w:spacing w:line="225" w:lineRule="exact"/>
              <w:jc w:val="center"/>
              <w:rPr>
                <w:sz w:val="19"/>
                <w:szCs w:val="19"/>
              </w:rPr>
            </w:pPr>
            <w:r w:rsidRPr="007A71E7">
              <w:rPr>
                <w:sz w:val="19"/>
                <w:szCs w:val="19"/>
              </w:rPr>
              <w:t>34</w:t>
            </w:r>
          </w:p>
        </w:tc>
        <w:tc>
          <w:tcPr>
            <w:tcW w:w="30" w:type="dxa"/>
            <w:vAlign w:val="bottom"/>
          </w:tcPr>
          <w:p w:rsidR="00F707EF" w:rsidRPr="003B4751" w:rsidRDefault="00F707EF">
            <w:pPr>
              <w:rPr>
                <w:sz w:val="1"/>
                <w:szCs w:val="1"/>
              </w:rPr>
            </w:pPr>
          </w:p>
        </w:tc>
      </w:tr>
    </w:tbl>
    <w:p w:rsidR="00D06AC0" w:rsidRPr="003B4751" w:rsidRDefault="00D06AC0">
      <w:pPr>
        <w:spacing w:line="114" w:lineRule="exact"/>
        <w:rPr>
          <w:sz w:val="20"/>
          <w:szCs w:val="20"/>
        </w:rPr>
      </w:pPr>
    </w:p>
    <w:p w:rsidR="00D06AC0" w:rsidRPr="003B4751" w:rsidRDefault="00BA7611">
      <w:pPr>
        <w:spacing w:line="239" w:lineRule="auto"/>
        <w:ind w:firstLine="708"/>
        <w:jc w:val="both"/>
        <w:rPr>
          <w:sz w:val="20"/>
          <w:szCs w:val="20"/>
        </w:rPr>
      </w:pPr>
      <w:r w:rsidRPr="003B4751">
        <w:rPr>
          <w:rFonts w:eastAsia="Times New Roman"/>
          <w:sz w:val="24"/>
          <w:szCs w:val="24"/>
        </w:rPr>
        <w:t xml:space="preserve">Если </w:t>
      </w:r>
      <w:r w:rsidRPr="003B4751">
        <w:rPr>
          <w:rFonts w:ascii="Symbol" w:eastAsia="Symbol" w:hAnsi="Symbol" w:cs="Symbol"/>
          <w:sz w:val="24"/>
          <w:szCs w:val="24"/>
        </w:rPr>
        <w:t></w:t>
      </w:r>
      <w:r w:rsidRPr="003B4751">
        <w:rPr>
          <w:rFonts w:ascii="Symbol" w:eastAsia="Symbol" w:hAnsi="Symbol" w:cs="Symbol"/>
          <w:sz w:val="24"/>
          <w:szCs w:val="24"/>
        </w:rPr>
        <w:t></w:t>
      </w:r>
      <w:r w:rsidRPr="003B4751">
        <w:rPr>
          <w:rFonts w:eastAsia="Times New Roman"/>
          <w:sz w:val="24"/>
          <w:szCs w:val="24"/>
        </w:rPr>
        <w:t>меньше, либо равно 100 %, то присоединение объекта к системе централизованного теплоснабжения от данного источника целесообразно, а значит, возможно.</w:t>
      </w:r>
    </w:p>
    <w:p w:rsidR="00D06AC0" w:rsidRPr="003B4751" w:rsidRDefault="00D06AC0">
      <w:pPr>
        <w:spacing w:line="124" w:lineRule="exact"/>
        <w:rPr>
          <w:sz w:val="20"/>
          <w:szCs w:val="20"/>
        </w:rPr>
      </w:pPr>
    </w:p>
    <w:p w:rsidR="00D06AC0" w:rsidRPr="003B4751" w:rsidRDefault="00BA7611">
      <w:pPr>
        <w:spacing w:line="239" w:lineRule="auto"/>
        <w:ind w:firstLine="708"/>
        <w:jc w:val="both"/>
        <w:rPr>
          <w:sz w:val="20"/>
          <w:szCs w:val="20"/>
        </w:rPr>
      </w:pPr>
      <w:r w:rsidRPr="003B4751">
        <w:rPr>
          <w:rFonts w:eastAsia="Times New Roman"/>
          <w:sz w:val="24"/>
          <w:szCs w:val="24"/>
        </w:rPr>
        <w:t xml:space="preserve">При значениях </w:t>
      </w:r>
      <w:r w:rsidRPr="003B4751">
        <w:rPr>
          <w:rFonts w:ascii="Symbol" w:eastAsia="Symbol" w:hAnsi="Symbol" w:cs="Symbol"/>
          <w:sz w:val="24"/>
          <w:szCs w:val="24"/>
        </w:rPr>
        <w:t></w:t>
      </w:r>
      <w:r w:rsidRPr="003B4751">
        <w:rPr>
          <w:rFonts w:ascii="Symbol" w:eastAsia="Symbol" w:hAnsi="Symbol" w:cs="Symbol"/>
          <w:sz w:val="24"/>
          <w:szCs w:val="24"/>
        </w:rPr>
        <w:t></w:t>
      </w:r>
      <w:r w:rsidRPr="003B4751">
        <w:rPr>
          <w:rFonts w:eastAsia="Times New Roman"/>
          <w:sz w:val="24"/>
          <w:szCs w:val="24"/>
        </w:rPr>
        <w:t>&gt;100% подключение объекта с заданной тепловой нагрузкой будет вызывать перераспределение издержек на ранее подключенных абонентов и соответственно к росту тарифов, следовательно, подключение данного объекта к системе централизованного теплоснабжения от данного источника нецелесообразно.</w:t>
      </w:r>
    </w:p>
    <w:p w:rsidR="00D06AC0" w:rsidRPr="003B4751" w:rsidRDefault="00D06AC0">
      <w:pPr>
        <w:sectPr w:rsidR="00D06AC0" w:rsidRPr="003B4751">
          <w:pgSz w:w="16840" w:h="11906" w:orient="landscape"/>
          <w:pgMar w:top="1440" w:right="1138" w:bottom="149" w:left="1140" w:header="0" w:footer="0" w:gutter="0"/>
          <w:cols w:space="720" w:equalWidth="0">
            <w:col w:w="14560"/>
          </w:cols>
        </w:sect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06" w:lineRule="exact"/>
        <w:rPr>
          <w:sz w:val="20"/>
          <w:szCs w:val="20"/>
        </w:rPr>
      </w:pPr>
    </w:p>
    <w:p w:rsidR="00D06AC0" w:rsidRPr="003B4751" w:rsidRDefault="00D06AC0">
      <w:pPr>
        <w:ind w:left="14320"/>
        <w:rPr>
          <w:sz w:val="20"/>
          <w:szCs w:val="20"/>
        </w:rPr>
      </w:pPr>
    </w:p>
    <w:p w:rsidR="00D06AC0" w:rsidRPr="003B4751" w:rsidRDefault="00D06AC0">
      <w:pPr>
        <w:sectPr w:rsidR="00D06AC0" w:rsidRPr="003B4751">
          <w:type w:val="continuous"/>
          <w:pgSz w:w="16840" w:h="11906" w:orient="landscape"/>
          <w:pgMar w:top="1440" w:right="1138" w:bottom="149" w:left="1140" w:header="0" w:footer="0" w:gutter="0"/>
          <w:cols w:space="720" w:equalWidth="0">
            <w:col w:w="14560"/>
          </w:cols>
        </w:sectPr>
      </w:pPr>
    </w:p>
    <w:p w:rsidR="00D06AC0" w:rsidRPr="003B4751" w:rsidRDefault="00D06AC0">
      <w:pPr>
        <w:spacing w:line="200" w:lineRule="exact"/>
        <w:rPr>
          <w:sz w:val="20"/>
          <w:szCs w:val="20"/>
        </w:rPr>
      </w:pPr>
    </w:p>
    <w:p w:rsidR="00D06AC0" w:rsidRPr="003B4751" w:rsidRDefault="00D06AC0">
      <w:pPr>
        <w:spacing w:line="289" w:lineRule="exact"/>
        <w:rPr>
          <w:sz w:val="20"/>
          <w:szCs w:val="20"/>
        </w:rPr>
      </w:pPr>
    </w:p>
    <w:p w:rsidR="00D06AC0" w:rsidRPr="003B4751" w:rsidRDefault="00BA7611">
      <w:pPr>
        <w:rPr>
          <w:sz w:val="20"/>
          <w:szCs w:val="20"/>
        </w:rPr>
      </w:pPr>
      <w:r w:rsidRPr="003B4751">
        <w:rPr>
          <w:rFonts w:eastAsia="Times New Roman"/>
          <w:b/>
          <w:bCs/>
          <w:sz w:val="20"/>
          <w:szCs w:val="20"/>
        </w:rPr>
        <w:t>Таблица 7.15.2 Финансовые потребности для строительства, реконструкции и технического перевооружения источников тепловой энергии</w:t>
      </w:r>
    </w:p>
    <w:tbl>
      <w:tblPr>
        <w:tblW w:w="0" w:type="auto"/>
        <w:tblInd w:w="10" w:type="dxa"/>
        <w:tblLayout w:type="fixed"/>
        <w:tblCellMar>
          <w:left w:w="0" w:type="dxa"/>
          <w:right w:w="0" w:type="dxa"/>
        </w:tblCellMar>
        <w:tblLook w:val="04A0" w:firstRow="1" w:lastRow="0" w:firstColumn="1" w:lastColumn="0" w:noHBand="0" w:noVBand="1"/>
      </w:tblPr>
      <w:tblGrid>
        <w:gridCol w:w="100"/>
        <w:gridCol w:w="500"/>
        <w:gridCol w:w="120"/>
        <w:gridCol w:w="100"/>
        <w:gridCol w:w="9120"/>
        <w:gridCol w:w="80"/>
        <w:gridCol w:w="1060"/>
        <w:gridCol w:w="120"/>
        <w:gridCol w:w="100"/>
        <w:gridCol w:w="1160"/>
        <w:gridCol w:w="120"/>
        <w:gridCol w:w="100"/>
        <w:gridCol w:w="1320"/>
        <w:gridCol w:w="120"/>
        <w:gridCol w:w="1180"/>
        <w:gridCol w:w="360"/>
        <w:gridCol w:w="1000"/>
        <w:gridCol w:w="120"/>
        <w:gridCol w:w="1000"/>
        <w:gridCol w:w="120"/>
        <w:gridCol w:w="1000"/>
        <w:gridCol w:w="140"/>
        <w:gridCol w:w="1140"/>
        <w:gridCol w:w="120"/>
        <w:gridCol w:w="100"/>
        <w:gridCol w:w="1020"/>
        <w:gridCol w:w="120"/>
        <w:gridCol w:w="30"/>
      </w:tblGrid>
      <w:tr w:rsidR="003B4751" w:rsidRPr="003B4751">
        <w:trPr>
          <w:trHeight w:val="220"/>
        </w:trPr>
        <w:tc>
          <w:tcPr>
            <w:tcW w:w="100" w:type="dxa"/>
            <w:tcBorders>
              <w:top w:val="single" w:sz="8" w:space="0" w:color="auto"/>
              <w:left w:val="single" w:sz="8" w:space="0" w:color="auto"/>
            </w:tcBorders>
            <w:vAlign w:val="bottom"/>
          </w:tcPr>
          <w:p w:rsidR="00D06AC0" w:rsidRPr="003B4751" w:rsidRDefault="00D06AC0">
            <w:pPr>
              <w:rPr>
                <w:sz w:val="19"/>
                <w:szCs w:val="19"/>
              </w:rPr>
            </w:pPr>
          </w:p>
        </w:tc>
        <w:tc>
          <w:tcPr>
            <w:tcW w:w="500" w:type="dxa"/>
            <w:tcBorders>
              <w:top w:val="single" w:sz="8" w:space="0" w:color="auto"/>
            </w:tcBorders>
            <w:vAlign w:val="bottom"/>
          </w:tcPr>
          <w:p w:rsidR="00D06AC0" w:rsidRPr="003B4751" w:rsidRDefault="00D06AC0">
            <w:pPr>
              <w:rPr>
                <w:sz w:val="19"/>
                <w:szCs w:val="19"/>
              </w:rPr>
            </w:pPr>
          </w:p>
        </w:tc>
        <w:tc>
          <w:tcPr>
            <w:tcW w:w="120" w:type="dxa"/>
            <w:tcBorders>
              <w:top w:val="single" w:sz="8" w:space="0" w:color="auto"/>
              <w:right w:val="single" w:sz="8" w:space="0" w:color="auto"/>
            </w:tcBorders>
            <w:vAlign w:val="bottom"/>
          </w:tcPr>
          <w:p w:rsidR="00D06AC0" w:rsidRPr="003B4751" w:rsidRDefault="00D06AC0">
            <w:pPr>
              <w:rPr>
                <w:sz w:val="19"/>
                <w:szCs w:val="19"/>
              </w:rPr>
            </w:pPr>
          </w:p>
        </w:tc>
        <w:tc>
          <w:tcPr>
            <w:tcW w:w="100" w:type="dxa"/>
            <w:tcBorders>
              <w:top w:val="single" w:sz="8" w:space="0" w:color="auto"/>
            </w:tcBorders>
            <w:vAlign w:val="bottom"/>
          </w:tcPr>
          <w:p w:rsidR="00D06AC0" w:rsidRPr="003B4751" w:rsidRDefault="00D06AC0">
            <w:pPr>
              <w:rPr>
                <w:sz w:val="19"/>
                <w:szCs w:val="19"/>
              </w:rPr>
            </w:pPr>
          </w:p>
        </w:tc>
        <w:tc>
          <w:tcPr>
            <w:tcW w:w="9120" w:type="dxa"/>
            <w:tcBorders>
              <w:top w:val="single" w:sz="8" w:space="0" w:color="auto"/>
              <w:right w:val="single" w:sz="8" w:space="0" w:color="auto"/>
            </w:tcBorders>
            <w:vAlign w:val="bottom"/>
          </w:tcPr>
          <w:p w:rsidR="00D06AC0" w:rsidRPr="003B4751" w:rsidRDefault="00D06AC0">
            <w:pPr>
              <w:rPr>
                <w:sz w:val="19"/>
                <w:szCs w:val="19"/>
              </w:rPr>
            </w:pPr>
          </w:p>
        </w:tc>
        <w:tc>
          <w:tcPr>
            <w:tcW w:w="80" w:type="dxa"/>
            <w:tcBorders>
              <w:top w:val="single" w:sz="8" w:space="0" w:color="auto"/>
            </w:tcBorders>
            <w:vAlign w:val="bottom"/>
          </w:tcPr>
          <w:p w:rsidR="00D06AC0" w:rsidRPr="003B4751" w:rsidRDefault="00D06AC0">
            <w:pPr>
              <w:rPr>
                <w:sz w:val="19"/>
                <w:szCs w:val="19"/>
              </w:rPr>
            </w:pPr>
          </w:p>
        </w:tc>
        <w:tc>
          <w:tcPr>
            <w:tcW w:w="1060" w:type="dxa"/>
            <w:tcBorders>
              <w:top w:val="single" w:sz="8" w:space="0" w:color="auto"/>
            </w:tcBorders>
            <w:vAlign w:val="bottom"/>
          </w:tcPr>
          <w:p w:rsidR="00D06AC0" w:rsidRPr="003B4751" w:rsidRDefault="00D06AC0">
            <w:pPr>
              <w:rPr>
                <w:sz w:val="19"/>
                <w:szCs w:val="19"/>
              </w:rPr>
            </w:pPr>
          </w:p>
        </w:tc>
        <w:tc>
          <w:tcPr>
            <w:tcW w:w="120" w:type="dxa"/>
            <w:tcBorders>
              <w:top w:val="single" w:sz="8" w:space="0" w:color="auto"/>
              <w:right w:val="single" w:sz="8" w:space="0" w:color="auto"/>
            </w:tcBorders>
            <w:vAlign w:val="bottom"/>
          </w:tcPr>
          <w:p w:rsidR="00D06AC0" w:rsidRPr="003B4751" w:rsidRDefault="00D06AC0">
            <w:pPr>
              <w:rPr>
                <w:sz w:val="19"/>
                <w:szCs w:val="19"/>
              </w:rPr>
            </w:pPr>
          </w:p>
        </w:tc>
        <w:tc>
          <w:tcPr>
            <w:tcW w:w="100" w:type="dxa"/>
            <w:tcBorders>
              <w:top w:val="single" w:sz="8" w:space="0" w:color="auto"/>
            </w:tcBorders>
            <w:vAlign w:val="bottom"/>
          </w:tcPr>
          <w:p w:rsidR="00D06AC0" w:rsidRPr="003B4751" w:rsidRDefault="00D06AC0">
            <w:pPr>
              <w:rPr>
                <w:sz w:val="19"/>
                <w:szCs w:val="19"/>
              </w:rPr>
            </w:pPr>
          </w:p>
        </w:tc>
        <w:tc>
          <w:tcPr>
            <w:tcW w:w="1160" w:type="dxa"/>
            <w:tcBorders>
              <w:top w:val="single" w:sz="8" w:space="0" w:color="auto"/>
            </w:tcBorders>
            <w:vAlign w:val="bottom"/>
          </w:tcPr>
          <w:p w:rsidR="00D06AC0" w:rsidRPr="003B4751" w:rsidRDefault="00D06AC0">
            <w:pPr>
              <w:rPr>
                <w:sz w:val="19"/>
                <w:szCs w:val="19"/>
              </w:rPr>
            </w:pPr>
          </w:p>
        </w:tc>
        <w:tc>
          <w:tcPr>
            <w:tcW w:w="120" w:type="dxa"/>
            <w:tcBorders>
              <w:top w:val="single" w:sz="8" w:space="0" w:color="auto"/>
              <w:right w:val="single" w:sz="8" w:space="0" w:color="auto"/>
            </w:tcBorders>
            <w:vAlign w:val="bottom"/>
          </w:tcPr>
          <w:p w:rsidR="00D06AC0" w:rsidRPr="003B4751" w:rsidRDefault="00D06AC0">
            <w:pPr>
              <w:rPr>
                <w:sz w:val="19"/>
                <w:szCs w:val="19"/>
              </w:rPr>
            </w:pPr>
          </w:p>
        </w:tc>
        <w:tc>
          <w:tcPr>
            <w:tcW w:w="100" w:type="dxa"/>
            <w:tcBorders>
              <w:top w:val="single" w:sz="8" w:space="0" w:color="auto"/>
            </w:tcBorders>
            <w:vAlign w:val="bottom"/>
          </w:tcPr>
          <w:p w:rsidR="00D06AC0" w:rsidRPr="003B4751" w:rsidRDefault="00D06AC0">
            <w:pPr>
              <w:rPr>
                <w:sz w:val="19"/>
                <w:szCs w:val="19"/>
              </w:rPr>
            </w:pPr>
          </w:p>
        </w:tc>
        <w:tc>
          <w:tcPr>
            <w:tcW w:w="1440" w:type="dxa"/>
            <w:gridSpan w:val="2"/>
            <w:tcBorders>
              <w:top w:val="single" w:sz="8" w:space="0" w:color="auto"/>
              <w:right w:val="single" w:sz="8" w:space="0" w:color="auto"/>
            </w:tcBorders>
            <w:vAlign w:val="bottom"/>
          </w:tcPr>
          <w:p w:rsidR="00D06AC0" w:rsidRPr="003B4751" w:rsidRDefault="00BA7611">
            <w:pPr>
              <w:spacing w:line="220" w:lineRule="exact"/>
              <w:ind w:right="120"/>
              <w:jc w:val="center"/>
              <w:rPr>
                <w:sz w:val="20"/>
                <w:szCs w:val="20"/>
              </w:rPr>
            </w:pPr>
            <w:r w:rsidRPr="003B4751">
              <w:rPr>
                <w:rFonts w:eastAsia="Times New Roman"/>
                <w:b/>
                <w:bCs/>
                <w:sz w:val="20"/>
                <w:szCs w:val="20"/>
              </w:rPr>
              <w:t>Сметная</w:t>
            </w:r>
          </w:p>
        </w:tc>
        <w:tc>
          <w:tcPr>
            <w:tcW w:w="1180" w:type="dxa"/>
            <w:tcBorders>
              <w:top w:val="single" w:sz="8" w:space="0" w:color="auto"/>
              <w:bottom w:val="single" w:sz="8" w:space="0" w:color="auto"/>
            </w:tcBorders>
            <w:vAlign w:val="bottom"/>
          </w:tcPr>
          <w:p w:rsidR="00D06AC0" w:rsidRPr="003B4751" w:rsidRDefault="00D06AC0">
            <w:pPr>
              <w:rPr>
                <w:sz w:val="19"/>
                <w:szCs w:val="19"/>
              </w:rPr>
            </w:pPr>
          </w:p>
        </w:tc>
        <w:tc>
          <w:tcPr>
            <w:tcW w:w="5100" w:type="dxa"/>
            <w:gridSpan w:val="10"/>
            <w:tcBorders>
              <w:top w:val="single" w:sz="8" w:space="0" w:color="auto"/>
              <w:bottom w:val="single" w:sz="8" w:space="0" w:color="auto"/>
            </w:tcBorders>
            <w:vAlign w:val="bottom"/>
          </w:tcPr>
          <w:p w:rsidR="00D06AC0" w:rsidRPr="003B4751" w:rsidRDefault="00BA7611">
            <w:pPr>
              <w:spacing w:line="220" w:lineRule="exact"/>
              <w:ind w:left="40"/>
              <w:rPr>
                <w:sz w:val="20"/>
                <w:szCs w:val="20"/>
              </w:rPr>
            </w:pPr>
            <w:r w:rsidRPr="003B4751">
              <w:rPr>
                <w:rFonts w:eastAsia="Times New Roman"/>
                <w:b/>
                <w:bCs/>
                <w:sz w:val="20"/>
                <w:szCs w:val="20"/>
              </w:rPr>
              <w:t>Значения по годам реализации мероприятий, тыс. руб.</w:t>
            </w:r>
          </w:p>
        </w:tc>
        <w:tc>
          <w:tcPr>
            <w:tcW w:w="1020" w:type="dxa"/>
            <w:tcBorders>
              <w:top w:val="single" w:sz="8" w:space="0" w:color="auto"/>
              <w:bottom w:val="single" w:sz="8" w:space="0" w:color="auto"/>
            </w:tcBorders>
            <w:vAlign w:val="bottom"/>
          </w:tcPr>
          <w:p w:rsidR="00D06AC0" w:rsidRPr="003B4751" w:rsidRDefault="00D06AC0">
            <w:pPr>
              <w:rPr>
                <w:sz w:val="19"/>
                <w:szCs w:val="19"/>
              </w:rPr>
            </w:pPr>
          </w:p>
        </w:tc>
        <w:tc>
          <w:tcPr>
            <w:tcW w:w="120" w:type="dxa"/>
            <w:tcBorders>
              <w:top w:val="single" w:sz="8" w:space="0" w:color="auto"/>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0"/>
        </w:trPr>
        <w:tc>
          <w:tcPr>
            <w:tcW w:w="100" w:type="dxa"/>
            <w:tcBorders>
              <w:left w:val="single" w:sz="8" w:space="0" w:color="auto"/>
            </w:tcBorders>
            <w:vAlign w:val="bottom"/>
          </w:tcPr>
          <w:p w:rsidR="00D06AC0" w:rsidRPr="003B4751" w:rsidRDefault="00D06AC0">
            <w:pPr>
              <w:rPr>
                <w:sz w:val="18"/>
                <w:szCs w:val="18"/>
              </w:rPr>
            </w:pPr>
          </w:p>
        </w:tc>
        <w:tc>
          <w:tcPr>
            <w:tcW w:w="5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D06AC0">
            <w:pPr>
              <w:rPr>
                <w:sz w:val="18"/>
                <w:szCs w:val="18"/>
              </w:rPr>
            </w:pPr>
          </w:p>
        </w:tc>
        <w:tc>
          <w:tcPr>
            <w:tcW w:w="80" w:type="dxa"/>
            <w:vAlign w:val="bottom"/>
          </w:tcPr>
          <w:p w:rsidR="00D06AC0" w:rsidRPr="003B4751" w:rsidRDefault="00D06AC0">
            <w:pPr>
              <w:rPr>
                <w:sz w:val="18"/>
                <w:szCs w:val="18"/>
              </w:rPr>
            </w:pPr>
          </w:p>
        </w:tc>
        <w:tc>
          <w:tcPr>
            <w:tcW w:w="106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280" w:type="dxa"/>
            <w:gridSpan w:val="2"/>
            <w:vMerge w:val="restart"/>
            <w:tcBorders>
              <w:right w:val="single" w:sz="8" w:space="0" w:color="auto"/>
            </w:tcBorders>
            <w:vAlign w:val="bottom"/>
          </w:tcPr>
          <w:p w:rsidR="00D06AC0" w:rsidRPr="003B4751" w:rsidRDefault="00BA7611">
            <w:pPr>
              <w:ind w:right="120"/>
              <w:jc w:val="center"/>
              <w:rPr>
                <w:sz w:val="20"/>
                <w:szCs w:val="20"/>
              </w:rPr>
            </w:pPr>
            <w:r w:rsidRPr="003B4751">
              <w:rPr>
                <w:rFonts w:eastAsia="Times New Roman"/>
                <w:b/>
                <w:bCs/>
                <w:w w:val="97"/>
                <w:sz w:val="20"/>
                <w:szCs w:val="20"/>
              </w:rPr>
              <w:t>Год</w:t>
            </w:r>
          </w:p>
        </w:tc>
        <w:tc>
          <w:tcPr>
            <w:tcW w:w="100" w:type="dxa"/>
            <w:vAlign w:val="bottom"/>
          </w:tcPr>
          <w:p w:rsidR="00D06AC0" w:rsidRPr="003B4751" w:rsidRDefault="00D06AC0">
            <w:pPr>
              <w:rPr>
                <w:sz w:val="18"/>
                <w:szCs w:val="18"/>
              </w:rPr>
            </w:pPr>
          </w:p>
        </w:tc>
        <w:tc>
          <w:tcPr>
            <w:tcW w:w="1440" w:type="dxa"/>
            <w:gridSpan w:val="2"/>
            <w:tcBorders>
              <w:right w:val="single" w:sz="8" w:space="0" w:color="auto"/>
            </w:tcBorders>
            <w:vAlign w:val="bottom"/>
          </w:tcPr>
          <w:p w:rsidR="00D06AC0" w:rsidRPr="003B4751" w:rsidRDefault="00BA7611">
            <w:pPr>
              <w:spacing w:line="210" w:lineRule="exact"/>
              <w:ind w:right="140"/>
              <w:jc w:val="center"/>
              <w:rPr>
                <w:sz w:val="20"/>
                <w:szCs w:val="20"/>
              </w:rPr>
            </w:pPr>
            <w:r w:rsidRPr="003B4751">
              <w:rPr>
                <w:rFonts w:eastAsia="Times New Roman"/>
                <w:b/>
                <w:bCs/>
                <w:sz w:val="20"/>
                <w:szCs w:val="20"/>
              </w:rPr>
              <w:t>стоимость в</w:t>
            </w:r>
          </w:p>
        </w:tc>
        <w:tc>
          <w:tcPr>
            <w:tcW w:w="1180" w:type="dxa"/>
            <w:vAlign w:val="bottom"/>
          </w:tcPr>
          <w:p w:rsidR="00D06AC0" w:rsidRPr="003B4751" w:rsidRDefault="00D06AC0">
            <w:pPr>
              <w:rPr>
                <w:sz w:val="18"/>
                <w:szCs w:val="18"/>
              </w:rPr>
            </w:pPr>
          </w:p>
        </w:tc>
        <w:tc>
          <w:tcPr>
            <w:tcW w:w="36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40" w:type="dxa"/>
            <w:tcBorders>
              <w:right w:val="single" w:sz="8" w:space="0" w:color="auto"/>
            </w:tcBorders>
            <w:vAlign w:val="bottom"/>
          </w:tcPr>
          <w:p w:rsidR="00D06AC0" w:rsidRPr="003B4751" w:rsidRDefault="00D06AC0">
            <w:pPr>
              <w:rPr>
                <w:sz w:val="18"/>
                <w:szCs w:val="18"/>
              </w:rPr>
            </w:pPr>
          </w:p>
        </w:tc>
        <w:tc>
          <w:tcPr>
            <w:tcW w:w="114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100" w:type="dxa"/>
            <w:tcBorders>
              <w:left w:val="single" w:sz="8" w:space="0" w:color="auto"/>
            </w:tcBorders>
            <w:vAlign w:val="bottom"/>
          </w:tcPr>
          <w:p w:rsidR="00D06AC0" w:rsidRPr="003B4751" w:rsidRDefault="00D06AC0">
            <w:pPr>
              <w:rPr>
                <w:sz w:val="10"/>
                <w:szCs w:val="10"/>
              </w:rPr>
            </w:pPr>
          </w:p>
        </w:tc>
        <w:tc>
          <w:tcPr>
            <w:tcW w:w="620" w:type="dxa"/>
            <w:gridSpan w:val="2"/>
            <w:vMerge w:val="restart"/>
            <w:tcBorders>
              <w:right w:val="single" w:sz="8" w:space="0" w:color="auto"/>
            </w:tcBorders>
            <w:vAlign w:val="bottom"/>
          </w:tcPr>
          <w:p w:rsidR="00D06AC0" w:rsidRPr="003B4751" w:rsidRDefault="00BA7611">
            <w:pPr>
              <w:ind w:right="100"/>
              <w:jc w:val="center"/>
              <w:rPr>
                <w:sz w:val="20"/>
                <w:szCs w:val="20"/>
              </w:rPr>
            </w:pPr>
            <w:r w:rsidRPr="003B4751">
              <w:rPr>
                <w:rFonts w:eastAsia="Times New Roman"/>
                <w:b/>
                <w:bCs/>
                <w:w w:val="99"/>
                <w:sz w:val="20"/>
                <w:szCs w:val="20"/>
              </w:rPr>
              <w:t>№</w:t>
            </w:r>
          </w:p>
        </w:tc>
        <w:tc>
          <w:tcPr>
            <w:tcW w:w="100" w:type="dxa"/>
            <w:vAlign w:val="bottom"/>
          </w:tcPr>
          <w:p w:rsidR="00D06AC0" w:rsidRPr="003B4751" w:rsidRDefault="00D06AC0">
            <w:pPr>
              <w:rPr>
                <w:sz w:val="10"/>
                <w:szCs w:val="10"/>
              </w:rPr>
            </w:pPr>
          </w:p>
        </w:tc>
        <w:tc>
          <w:tcPr>
            <w:tcW w:w="9120" w:type="dxa"/>
            <w:tcBorders>
              <w:right w:val="single" w:sz="8" w:space="0" w:color="auto"/>
            </w:tcBorders>
            <w:vAlign w:val="bottom"/>
          </w:tcPr>
          <w:p w:rsidR="00D06AC0" w:rsidRPr="003B4751" w:rsidRDefault="00D06AC0">
            <w:pPr>
              <w:rPr>
                <w:sz w:val="10"/>
                <w:szCs w:val="10"/>
              </w:rPr>
            </w:pPr>
          </w:p>
        </w:tc>
        <w:tc>
          <w:tcPr>
            <w:tcW w:w="80" w:type="dxa"/>
            <w:vAlign w:val="bottom"/>
          </w:tcPr>
          <w:p w:rsidR="00D06AC0" w:rsidRPr="003B4751" w:rsidRDefault="00D06AC0">
            <w:pPr>
              <w:rPr>
                <w:sz w:val="10"/>
                <w:szCs w:val="10"/>
              </w:rPr>
            </w:pPr>
          </w:p>
        </w:tc>
        <w:tc>
          <w:tcPr>
            <w:tcW w:w="1180" w:type="dxa"/>
            <w:gridSpan w:val="2"/>
            <w:vMerge w:val="restart"/>
            <w:tcBorders>
              <w:right w:val="single" w:sz="8" w:space="0" w:color="auto"/>
            </w:tcBorders>
            <w:vAlign w:val="bottom"/>
          </w:tcPr>
          <w:p w:rsidR="00D06AC0" w:rsidRPr="003B4751" w:rsidRDefault="00BA7611">
            <w:pPr>
              <w:ind w:right="120"/>
              <w:jc w:val="center"/>
              <w:rPr>
                <w:sz w:val="20"/>
                <w:szCs w:val="20"/>
              </w:rPr>
            </w:pPr>
            <w:r w:rsidRPr="003B4751">
              <w:rPr>
                <w:rFonts w:eastAsia="Times New Roman"/>
                <w:b/>
                <w:bCs/>
                <w:sz w:val="20"/>
                <w:szCs w:val="20"/>
              </w:rPr>
              <w:t>Год начала</w:t>
            </w:r>
          </w:p>
        </w:tc>
        <w:tc>
          <w:tcPr>
            <w:tcW w:w="100" w:type="dxa"/>
            <w:vAlign w:val="bottom"/>
          </w:tcPr>
          <w:p w:rsidR="00D06AC0" w:rsidRPr="003B4751" w:rsidRDefault="00D06AC0">
            <w:pPr>
              <w:rPr>
                <w:sz w:val="10"/>
                <w:szCs w:val="10"/>
              </w:rPr>
            </w:pPr>
          </w:p>
        </w:tc>
        <w:tc>
          <w:tcPr>
            <w:tcW w:w="1280" w:type="dxa"/>
            <w:gridSpan w:val="2"/>
            <w:vMerge/>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440" w:type="dxa"/>
            <w:gridSpan w:val="2"/>
            <w:vMerge w:val="restart"/>
            <w:tcBorders>
              <w:right w:val="single" w:sz="8" w:space="0" w:color="auto"/>
            </w:tcBorders>
            <w:vAlign w:val="bottom"/>
          </w:tcPr>
          <w:p w:rsidR="00D06AC0" w:rsidRPr="003B4751" w:rsidRDefault="00BA7611">
            <w:pPr>
              <w:ind w:right="120"/>
              <w:jc w:val="center"/>
              <w:rPr>
                <w:sz w:val="20"/>
                <w:szCs w:val="20"/>
              </w:rPr>
            </w:pPr>
            <w:r w:rsidRPr="003B4751">
              <w:rPr>
                <w:rFonts w:eastAsia="Times New Roman"/>
                <w:b/>
                <w:bCs/>
                <w:w w:val="99"/>
                <w:sz w:val="20"/>
                <w:szCs w:val="20"/>
              </w:rPr>
              <w:t>прогнозных</w:t>
            </w:r>
          </w:p>
        </w:tc>
        <w:tc>
          <w:tcPr>
            <w:tcW w:w="1180" w:type="dxa"/>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5"/>
        </w:trPr>
        <w:tc>
          <w:tcPr>
            <w:tcW w:w="100" w:type="dxa"/>
            <w:tcBorders>
              <w:left w:val="single" w:sz="8" w:space="0" w:color="auto"/>
            </w:tcBorders>
            <w:vAlign w:val="bottom"/>
          </w:tcPr>
          <w:p w:rsidR="00D06AC0" w:rsidRPr="003B4751" w:rsidRDefault="00D06AC0">
            <w:pPr>
              <w:rPr>
                <w:sz w:val="10"/>
                <w:szCs w:val="10"/>
              </w:rPr>
            </w:pPr>
          </w:p>
        </w:tc>
        <w:tc>
          <w:tcPr>
            <w:tcW w:w="620" w:type="dxa"/>
            <w:gridSpan w:val="2"/>
            <w:vMerge/>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ind w:left="3880"/>
              <w:rPr>
                <w:sz w:val="20"/>
                <w:szCs w:val="20"/>
              </w:rPr>
            </w:pPr>
            <w:r w:rsidRPr="003B4751">
              <w:rPr>
                <w:rFonts w:eastAsia="Times New Roman"/>
                <w:b/>
                <w:bCs/>
                <w:sz w:val="20"/>
                <w:szCs w:val="20"/>
              </w:rPr>
              <w:t>Мероприятие</w:t>
            </w:r>
          </w:p>
        </w:tc>
        <w:tc>
          <w:tcPr>
            <w:tcW w:w="80" w:type="dxa"/>
            <w:vAlign w:val="bottom"/>
          </w:tcPr>
          <w:p w:rsidR="00D06AC0" w:rsidRPr="003B4751" w:rsidRDefault="00D06AC0">
            <w:pPr>
              <w:rPr>
                <w:sz w:val="10"/>
                <w:szCs w:val="10"/>
              </w:rPr>
            </w:pPr>
          </w:p>
        </w:tc>
        <w:tc>
          <w:tcPr>
            <w:tcW w:w="1180" w:type="dxa"/>
            <w:gridSpan w:val="2"/>
            <w:vMerge/>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280" w:type="dxa"/>
            <w:gridSpan w:val="2"/>
            <w:vMerge w:val="restart"/>
            <w:tcBorders>
              <w:right w:val="single" w:sz="8" w:space="0" w:color="auto"/>
            </w:tcBorders>
            <w:vAlign w:val="bottom"/>
          </w:tcPr>
          <w:p w:rsidR="00D06AC0" w:rsidRPr="003B4751" w:rsidRDefault="00BA7611">
            <w:pPr>
              <w:ind w:right="140"/>
              <w:jc w:val="center"/>
              <w:rPr>
                <w:sz w:val="20"/>
                <w:szCs w:val="20"/>
              </w:rPr>
            </w:pPr>
            <w:r w:rsidRPr="003B4751">
              <w:rPr>
                <w:rFonts w:eastAsia="Times New Roman"/>
                <w:b/>
                <w:bCs/>
                <w:w w:val="99"/>
                <w:sz w:val="20"/>
                <w:szCs w:val="20"/>
              </w:rPr>
              <w:t>окончания</w:t>
            </w:r>
          </w:p>
        </w:tc>
        <w:tc>
          <w:tcPr>
            <w:tcW w:w="100" w:type="dxa"/>
            <w:vAlign w:val="bottom"/>
          </w:tcPr>
          <w:p w:rsidR="00D06AC0" w:rsidRPr="003B4751" w:rsidRDefault="00D06AC0">
            <w:pPr>
              <w:rPr>
                <w:sz w:val="10"/>
                <w:szCs w:val="10"/>
              </w:rPr>
            </w:pPr>
          </w:p>
        </w:tc>
        <w:tc>
          <w:tcPr>
            <w:tcW w:w="1440" w:type="dxa"/>
            <w:gridSpan w:val="2"/>
            <w:vMerge/>
            <w:tcBorders>
              <w:right w:val="single" w:sz="8" w:space="0" w:color="auto"/>
            </w:tcBorders>
            <w:vAlign w:val="bottom"/>
          </w:tcPr>
          <w:p w:rsidR="00D06AC0" w:rsidRPr="003B4751" w:rsidRDefault="00D06AC0">
            <w:pPr>
              <w:rPr>
                <w:sz w:val="10"/>
                <w:szCs w:val="10"/>
              </w:rPr>
            </w:pPr>
          </w:p>
        </w:tc>
        <w:tc>
          <w:tcPr>
            <w:tcW w:w="1180" w:type="dxa"/>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5"/>
        </w:trPr>
        <w:tc>
          <w:tcPr>
            <w:tcW w:w="100" w:type="dxa"/>
            <w:tcBorders>
              <w:left w:val="single" w:sz="8" w:space="0" w:color="auto"/>
            </w:tcBorders>
            <w:vAlign w:val="bottom"/>
          </w:tcPr>
          <w:p w:rsidR="00D06AC0" w:rsidRPr="003B4751" w:rsidRDefault="00D06AC0">
            <w:pPr>
              <w:rPr>
                <w:sz w:val="10"/>
                <w:szCs w:val="10"/>
              </w:rPr>
            </w:pPr>
          </w:p>
        </w:tc>
        <w:tc>
          <w:tcPr>
            <w:tcW w:w="620" w:type="dxa"/>
            <w:gridSpan w:val="2"/>
            <w:vMerge w:val="restart"/>
            <w:tcBorders>
              <w:right w:val="single" w:sz="8" w:space="0" w:color="auto"/>
            </w:tcBorders>
            <w:vAlign w:val="bottom"/>
          </w:tcPr>
          <w:p w:rsidR="00D06AC0" w:rsidRPr="003B4751" w:rsidRDefault="00BA7611">
            <w:pPr>
              <w:ind w:right="100"/>
              <w:jc w:val="center"/>
              <w:rPr>
                <w:sz w:val="20"/>
                <w:szCs w:val="20"/>
              </w:rPr>
            </w:pPr>
            <w:r w:rsidRPr="003B4751">
              <w:rPr>
                <w:rFonts w:eastAsia="Times New Roman"/>
                <w:b/>
                <w:bCs/>
                <w:w w:val="97"/>
                <w:sz w:val="20"/>
                <w:szCs w:val="20"/>
              </w:rPr>
              <w:t>п/п</w:t>
            </w:r>
          </w:p>
        </w:tc>
        <w:tc>
          <w:tcPr>
            <w:tcW w:w="100" w:type="dxa"/>
            <w:vAlign w:val="bottom"/>
          </w:tcPr>
          <w:p w:rsidR="00D06AC0" w:rsidRPr="003B4751" w:rsidRDefault="00D06AC0">
            <w:pPr>
              <w:rPr>
                <w:sz w:val="10"/>
                <w:szCs w:val="10"/>
              </w:rPr>
            </w:pPr>
          </w:p>
        </w:tc>
        <w:tc>
          <w:tcPr>
            <w:tcW w:w="9120" w:type="dxa"/>
            <w:vMerge/>
            <w:tcBorders>
              <w:right w:val="single" w:sz="8" w:space="0" w:color="auto"/>
            </w:tcBorders>
            <w:vAlign w:val="bottom"/>
          </w:tcPr>
          <w:p w:rsidR="00D06AC0" w:rsidRPr="003B4751" w:rsidRDefault="00D06AC0">
            <w:pPr>
              <w:rPr>
                <w:sz w:val="10"/>
                <w:szCs w:val="10"/>
              </w:rPr>
            </w:pPr>
          </w:p>
        </w:tc>
        <w:tc>
          <w:tcPr>
            <w:tcW w:w="80" w:type="dxa"/>
            <w:vAlign w:val="bottom"/>
          </w:tcPr>
          <w:p w:rsidR="00D06AC0" w:rsidRPr="003B4751" w:rsidRDefault="00D06AC0">
            <w:pPr>
              <w:rPr>
                <w:sz w:val="10"/>
                <w:szCs w:val="10"/>
              </w:rPr>
            </w:pPr>
          </w:p>
        </w:tc>
        <w:tc>
          <w:tcPr>
            <w:tcW w:w="1180" w:type="dxa"/>
            <w:gridSpan w:val="2"/>
            <w:vMerge w:val="restart"/>
            <w:tcBorders>
              <w:right w:val="single" w:sz="8" w:space="0" w:color="auto"/>
            </w:tcBorders>
            <w:vAlign w:val="bottom"/>
          </w:tcPr>
          <w:p w:rsidR="00D06AC0" w:rsidRPr="003B4751" w:rsidRDefault="00BA7611">
            <w:pPr>
              <w:ind w:right="120"/>
              <w:jc w:val="center"/>
              <w:rPr>
                <w:sz w:val="20"/>
                <w:szCs w:val="20"/>
              </w:rPr>
            </w:pPr>
            <w:r w:rsidRPr="003B4751">
              <w:rPr>
                <w:rFonts w:eastAsia="Times New Roman"/>
                <w:b/>
                <w:bCs/>
                <w:sz w:val="20"/>
                <w:szCs w:val="20"/>
              </w:rPr>
              <w:t>реализации</w:t>
            </w:r>
          </w:p>
        </w:tc>
        <w:tc>
          <w:tcPr>
            <w:tcW w:w="100" w:type="dxa"/>
            <w:vAlign w:val="bottom"/>
          </w:tcPr>
          <w:p w:rsidR="00D06AC0" w:rsidRPr="003B4751" w:rsidRDefault="00D06AC0">
            <w:pPr>
              <w:rPr>
                <w:sz w:val="10"/>
                <w:szCs w:val="10"/>
              </w:rPr>
            </w:pPr>
          </w:p>
        </w:tc>
        <w:tc>
          <w:tcPr>
            <w:tcW w:w="1280" w:type="dxa"/>
            <w:gridSpan w:val="2"/>
            <w:vMerge/>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440" w:type="dxa"/>
            <w:gridSpan w:val="2"/>
            <w:vMerge w:val="restart"/>
            <w:tcBorders>
              <w:right w:val="single" w:sz="8" w:space="0" w:color="auto"/>
            </w:tcBorders>
            <w:vAlign w:val="bottom"/>
          </w:tcPr>
          <w:p w:rsidR="00D06AC0" w:rsidRPr="003B4751" w:rsidRDefault="00BA7611">
            <w:pPr>
              <w:ind w:right="120"/>
              <w:jc w:val="center"/>
              <w:rPr>
                <w:sz w:val="20"/>
                <w:szCs w:val="20"/>
              </w:rPr>
            </w:pPr>
            <w:r w:rsidRPr="003B4751">
              <w:rPr>
                <w:rFonts w:eastAsia="Times New Roman"/>
                <w:b/>
                <w:bCs/>
                <w:sz w:val="20"/>
                <w:szCs w:val="20"/>
              </w:rPr>
              <w:t>ценах без</w:t>
            </w:r>
          </w:p>
        </w:tc>
        <w:tc>
          <w:tcPr>
            <w:tcW w:w="1180" w:type="dxa"/>
            <w:vMerge w:val="restart"/>
            <w:vAlign w:val="bottom"/>
          </w:tcPr>
          <w:p w:rsidR="00D06AC0" w:rsidRPr="003B4751" w:rsidRDefault="00BA7611">
            <w:pPr>
              <w:ind w:left="240"/>
              <w:jc w:val="center"/>
              <w:rPr>
                <w:sz w:val="20"/>
                <w:szCs w:val="20"/>
              </w:rPr>
            </w:pPr>
            <w:r w:rsidRPr="003B4751">
              <w:rPr>
                <w:rFonts w:eastAsia="Times New Roman"/>
                <w:b/>
                <w:bCs/>
                <w:w w:val="99"/>
                <w:sz w:val="20"/>
                <w:szCs w:val="20"/>
              </w:rPr>
              <w:t>2019</w:t>
            </w:r>
          </w:p>
        </w:tc>
        <w:tc>
          <w:tcPr>
            <w:tcW w:w="360" w:type="dxa"/>
            <w:tcBorders>
              <w:right w:val="single" w:sz="8" w:space="0" w:color="auto"/>
            </w:tcBorders>
            <w:vAlign w:val="bottom"/>
          </w:tcPr>
          <w:p w:rsidR="00D06AC0" w:rsidRPr="003B4751" w:rsidRDefault="00D06AC0">
            <w:pPr>
              <w:rPr>
                <w:sz w:val="10"/>
                <w:szCs w:val="10"/>
              </w:rPr>
            </w:pPr>
          </w:p>
        </w:tc>
        <w:tc>
          <w:tcPr>
            <w:tcW w:w="1000" w:type="dxa"/>
            <w:vMerge w:val="restart"/>
            <w:vAlign w:val="bottom"/>
          </w:tcPr>
          <w:p w:rsidR="00D06AC0" w:rsidRPr="003B4751" w:rsidRDefault="00BA7611">
            <w:pPr>
              <w:ind w:left="20"/>
              <w:jc w:val="center"/>
              <w:rPr>
                <w:sz w:val="20"/>
                <w:szCs w:val="20"/>
              </w:rPr>
            </w:pPr>
            <w:r w:rsidRPr="003B4751">
              <w:rPr>
                <w:rFonts w:eastAsia="Times New Roman"/>
                <w:b/>
                <w:bCs/>
                <w:w w:val="99"/>
                <w:sz w:val="20"/>
                <w:szCs w:val="20"/>
              </w:rPr>
              <w:t>2020</w:t>
            </w:r>
          </w:p>
        </w:tc>
        <w:tc>
          <w:tcPr>
            <w:tcW w:w="120" w:type="dxa"/>
            <w:tcBorders>
              <w:right w:val="single" w:sz="8" w:space="0" w:color="auto"/>
            </w:tcBorders>
            <w:vAlign w:val="bottom"/>
          </w:tcPr>
          <w:p w:rsidR="00D06AC0" w:rsidRPr="003B4751" w:rsidRDefault="00D06AC0">
            <w:pPr>
              <w:rPr>
                <w:sz w:val="10"/>
                <w:szCs w:val="10"/>
              </w:rPr>
            </w:pPr>
          </w:p>
        </w:tc>
        <w:tc>
          <w:tcPr>
            <w:tcW w:w="1000" w:type="dxa"/>
            <w:vMerge w:val="restart"/>
            <w:vAlign w:val="bottom"/>
          </w:tcPr>
          <w:p w:rsidR="00D06AC0" w:rsidRPr="003B4751" w:rsidRDefault="00BA7611">
            <w:pPr>
              <w:ind w:left="20"/>
              <w:jc w:val="center"/>
              <w:rPr>
                <w:sz w:val="20"/>
                <w:szCs w:val="20"/>
              </w:rPr>
            </w:pPr>
            <w:r w:rsidRPr="003B4751">
              <w:rPr>
                <w:rFonts w:eastAsia="Times New Roman"/>
                <w:b/>
                <w:bCs/>
                <w:w w:val="99"/>
                <w:sz w:val="20"/>
                <w:szCs w:val="20"/>
              </w:rPr>
              <w:t>2021</w:t>
            </w:r>
          </w:p>
        </w:tc>
        <w:tc>
          <w:tcPr>
            <w:tcW w:w="120" w:type="dxa"/>
            <w:tcBorders>
              <w:right w:val="single" w:sz="8" w:space="0" w:color="auto"/>
            </w:tcBorders>
            <w:vAlign w:val="bottom"/>
          </w:tcPr>
          <w:p w:rsidR="00D06AC0" w:rsidRPr="003B4751" w:rsidRDefault="00D06AC0">
            <w:pPr>
              <w:rPr>
                <w:sz w:val="10"/>
                <w:szCs w:val="10"/>
              </w:rPr>
            </w:pPr>
          </w:p>
        </w:tc>
        <w:tc>
          <w:tcPr>
            <w:tcW w:w="1000" w:type="dxa"/>
            <w:vMerge w:val="restart"/>
            <w:vAlign w:val="bottom"/>
          </w:tcPr>
          <w:p w:rsidR="00D06AC0" w:rsidRPr="003B4751" w:rsidRDefault="00BA7611">
            <w:pPr>
              <w:ind w:left="20"/>
              <w:jc w:val="center"/>
              <w:rPr>
                <w:sz w:val="20"/>
                <w:szCs w:val="20"/>
              </w:rPr>
            </w:pPr>
            <w:r w:rsidRPr="003B4751">
              <w:rPr>
                <w:rFonts w:eastAsia="Times New Roman"/>
                <w:b/>
                <w:bCs/>
                <w:w w:val="99"/>
                <w:sz w:val="20"/>
                <w:szCs w:val="20"/>
              </w:rPr>
              <w:t>2022</w:t>
            </w:r>
          </w:p>
        </w:tc>
        <w:tc>
          <w:tcPr>
            <w:tcW w:w="140" w:type="dxa"/>
            <w:tcBorders>
              <w:right w:val="single" w:sz="8" w:space="0" w:color="auto"/>
            </w:tcBorders>
            <w:vAlign w:val="bottom"/>
          </w:tcPr>
          <w:p w:rsidR="00D06AC0" w:rsidRPr="003B4751" w:rsidRDefault="00D06AC0">
            <w:pPr>
              <w:rPr>
                <w:sz w:val="10"/>
                <w:szCs w:val="10"/>
              </w:rPr>
            </w:pPr>
          </w:p>
        </w:tc>
        <w:tc>
          <w:tcPr>
            <w:tcW w:w="1140" w:type="dxa"/>
            <w:vMerge w:val="restart"/>
            <w:vAlign w:val="bottom"/>
          </w:tcPr>
          <w:p w:rsidR="00D06AC0" w:rsidRPr="003B4751" w:rsidRDefault="00BA7611">
            <w:pPr>
              <w:jc w:val="center"/>
              <w:rPr>
                <w:sz w:val="20"/>
                <w:szCs w:val="20"/>
              </w:rPr>
            </w:pPr>
            <w:r w:rsidRPr="003B4751">
              <w:rPr>
                <w:rFonts w:eastAsia="Times New Roman"/>
                <w:b/>
                <w:bCs/>
                <w:w w:val="99"/>
                <w:sz w:val="20"/>
                <w:szCs w:val="20"/>
              </w:rPr>
              <w:t>2023-2027</w:t>
            </w: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Merge w:val="restart"/>
            <w:vAlign w:val="bottom"/>
          </w:tcPr>
          <w:p w:rsidR="00D06AC0" w:rsidRPr="003B4751" w:rsidRDefault="00BA7611">
            <w:pPr>
              <w:jc w:val="center"/>
              <w:rPr>
                <w:sz w:val="20"/>
                <w:szCs w:val="20"/>
              </w:rPr>
            </w:pPr>
            <w:r w:rsidRPr="003B4751">
              <w:rPr>
                <w:rFonts w:eastAsia="Times New Roman"/>
                <w:b/>
                <w:bCs/>
                <w:w w:val="99"/>
                <w:sz w:val="20"/>
                <w:szCs w:val="20"/>
              </w:rPr>
              <w:t>2028-2034</w:t>
            </w: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20"/>
        </w:trPr>
        <w:tc>
          <w:tcPr>
            <w:tcW w:w="100" w:type="dxa"/>
            <w:tcBorders>
              <w:left w:val="single" w:sz="8" w:space="0" w:color="auto"/>
            </w:tcBorders>
            <w:vAlign w:val="bottom"/>
          </w:tcPr>
          <w:p w:rsidR="00D06AC0" w:rsidRPr="003B4751" w:rsidRDefault="00D06AC0">
            <w:pPr>
              <w:rPr>
                <w:sz w:val="10"/>
                <w:szCs w:val="10"/>
              </w:rPr>
            </w:pPr>
          </w:p>
        </w:tc>
        <w:tc>
          <w:tcPr>
            <w:tcW w:w="620" w:type="dxa"/>
            <w:gridSpan w:val="2"/>
            <w:vMerge/>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tcBorders>
              <w:right w:val="single" w:sz="8" w:space="0" w:color="auto"/>
            </w:tcBorders>
            <w:vAlign w:val="bottom"/>
          </w:tcPr>
          <w:p w:rsidR="00D06AC0" w:rsidRPr="003B4751" w:rsidRDefault="00D06AC0">
            <w:pPr>
              <w:rPr>
                <w:sz w:val="10"/>
                <w:szCs w:val="10"/>
              </w:rPr>
            </w:pPr>
          </w:p>
        </w:tc>
        <w:tc>
          <w:tcPr>
            <w:tcW w:w="80" w:type="dxa"/>
            <w:vAlign w:val="bottom"/>
          </w:tcPr>
          <w:p w:rsidR="00D06AC0" w:rsidRPr="003B4751" w:rsidRDefault="00D06AC0">
            <w:pPr>
              <w:rPr>
                <w:sz w:val="10"/>
                <w:szCs w:val="10"/>
              </w:rPr>
            </w:pPr>
          </w:p>
        </w:tc>
        <w:tc>
          <w:tcPr>
            <w:tcW w:w="1180" w:type="dxa"/>
            <w:gridSpan w:val="2"/>
            <w:vMerge/>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280" w:type="dxa"/>
            <w:gridSpan w:val="2"/>
            <w:vMerge w:val="restart"/>
            <w:tcBorders>
              <w:right w:val="single" w:sz="8" w:space="0" w:color="auto"/>
            </w:tcBorders>
            <w:vAlign w:val="bottom"/>
          </w:tcPr>
          <w:p w:rsidR="00D06AC0" w:rsidRPr="003B4751" w:rsidRDefault="00BA7611">
            <w:pPr>
              <w:ind w:right="140"/>
              <w:jc w:val="center"/>
              <w:rPr>
                <w:sz w:val="20"/>
                <w:szCs w:val="20"/>
              </w:rPr>
            </w:pPr>
            <w:r w:rsidRPr="003B4751">
              <w:rPr>
                <w:rFonts w:eastAsia="Times New Roman"/>
                <w:b/>
                <w:bCs/>
                <w:sz w:val="20"/>
                <w:szCs w:val="20"/>
              </w:rPr>
              <w:t>реализации</w:t>
            </w:r>
          </w:p>
        </w:tc>
        <w:tc>
          <w:tcPr>
            <w:tcW w:w="100" w:type="dxa"/>
            <w:vAlign w:val="bottom"/>
          </w:tcPr>
          <w:p w:rsidR="00D06AC0" w:rsidRPr="003B4751" w:rsidRDefault="00D06AC0">
            <w:pPr>
              <w:rPr>
                <w:sz w:val="10"/>
                <w:szCs w:val="10"/>
              </w:rPr>
            </w:pPr>
          </w:p>
        </w:tc>
        <w:tc>
          <w:tcPr>
            <w:tcW w:w="1440" w:type="dxa"/>
            <w:gridSpan w:val="2"/>
            <w:vMerge/>
            <w:tcBorders>
              <w:right w:val="single" w:sz="8" w:space="0" w:color="auto"/>
            </w:tcBorders>
            <w:vAlign w:val="bottom"/>
          </w:tcPr>
          <w:p w:rsidR="00D06AC0" w:rsidRPr="003B4751" w:rsidRDefault="00D06AC0">
            <w:pPr>
              <w:rPr>
                <w:sz w:val="10"/>
                <w:szCs w:val="10"/>
              </w:rPr>
            </w:pPr>
          </w:p>
        </w:tc>
        <w:tc>
          <w:tcPr>
            <w:tcW w:w="1180" w:type="dxa"/>
            <w:vMerge/>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0"/>
        </w:trPr>
        <w:tc>
          <w:tcPr>
            <w:tcW w:w="100" w:type="dxa"/>
            <w:tcBorders>
              <w:left w:val="single" w:sz="8" w:space="0" w:color="auto"/>
            </w:tcBorders>
            <w:vAlign w:val="bottom"/>
          </w:tcPr>
          <w:p w:rsidR="00D06AC0" w:rsidRPr="003B4751" w:rsidRDefault="00D06AC0">
            <w:pPr>
              <w:rPr>
                <w:sz w:val="9"/>
                <w:szCs w:val="9"/>
              </w:rPr>
            </w:pPr>
          </w:p>
        </w:tc>
        <w:tc>
          <w:tcPr>
            <w:tcW w:w="500" w:type="dxa"/>
            <w:vAlign w:val="bottom"/>
          </w:tcPr>
          <w:p w:rsidR="00D06AC0" w:rsidRPr="003B4751" w:rsidRDefault="00D06AC0">
            <w:pPr>
              <w:rPr>
                <w:sz w:val="9"/>
                <w:szCs w:val="9"/>
              </w:rPr>
            </w:pPr>
          </w:p>
        </w:tc>
        <w:tc>
          <w:tcPr>
            <w:tcW w:w="120" w:type="dxa"/>
            <w:tcBorders>
              <w:right w:val="single" w:sz="8" w:space="0" w:color="auto"/>
            </w:tcBorders>
            <w:vAlign w:val="bottom"/>
          </w:tcPr>
          <w:p w:rsidR="00D06AC0" w:rsidRPr="003B4751" w:rsidRDefault="00D06AC0">
            <w:pPr>
              <w:rPr>
                <w:sz w:val="9"/>
                <w:szCs w:val="9"/>
              </w:rPr>
            </w:pPr>
          </w:p>
        </w:tc>
        <w:tc>
          <w:tcPr>
            <w:tcW w:w="100" w:type="dxa"/>
            <w:vAlign w:val="bottom"/>
          </w:tcPr>
          <w:p w:rsidR="00D06AC0" w:rsidRPr="003B4751" w:rsidRDefault="00D06AC0">
            <w:pPr>
              <w:rPr>
                <w:sz w:val="9"/>
                <w:szCs w:val="9"/>
              </w:rPr>
            </w:pPr>
          </w:p>
        </w:tc>
        <w:tc>
          <w:tcPr>
            <w:tcW w:w="9120" w:type="dxa"/>
            <w:tcBorders>
              <w:right w:val="single" w:sz="8" w:space="0" w:color="auto"/>
            </w:tcBorders>
            <w:vAlign w:val="bottom"/>
          </w:tcPr>
          <w:p w:rsidR="00D06AC0" w:rsidRPr="003B4751" w:rsidRDefault="00D06AC0">
            <w:pPr>
              <w:rPr>
                <w:sz w:val="9"/>
                <w:szCs w:val="9"/>
              </w:rPr>
            </w:pPr>
          </w:p>
        </w:tc>
        <w:tc>
          <w:tcPr>
            <w:tcW w:w="80" w:type="dxa"/>
            <w:vAlign w:val="bottom"/>
          </w:tcPr>
          <w:p w:rsidR="00D06AC0" w:rsidRPr="003B4751" w:rsidRDefault="00D06AC0">
            <w:pPr>
              <w:rPr>
                <w:sz w:val="9"/>
                <w:szCs w:val="9"/>
              </w:rPr>
            </w:pPr>
          </w:p>
        </w:tc>
        <w:tc>
          <w:tcPr>
            <w:tcW w:w="1060" w:type="dxa"/>
            <w:vAlign w:val="bottom"/>
          </w:tcPr>
          <w:p w:rsidR="00D06AC0" w:rsidRPr="003B4751" w:rsidRDefault="00D06AC0">
            <w:pPr>
              <w:rPr>
                <w:sz w:val="9"/>
                <w:szCs w:val="9"/>
              </w:rPr>
            </w:pPr>
          </w:p>
        </w:tc>
        <w:tc>
          <w:tcPr>
            <w:tcW w:w="120" w:type="dxa"/>
            <w:tcBorders>
              <w:right w:val="single" w:sz="8" w:space="0" w:color="auto"/>
            </w:tcBorders>
            <w:vAlign w:val="bottom"/>
          </w:tcPr>
          <w:p w:rsidR="00D06AC0" w:rsidRPr="003B4751" w:rsidRDefault="00D06AC0">
            <w:pPr>
              <w:rPr>
                <w:sz w:val="9"/>
                <w:szCs w:val="9"/>
              </w:rPr>
            </w:pPr>
          </w:p>
        </w:tc>
        <w:tc>
          <w:tcPr>
            <w:tcW w:w="100" w:type="dxa"/>
            <w:vAlign w:val="bottom"/>
          </w:tcPr>
          <w:p w:rsidR="00D06AC0" w:rsidRPr="003B4751" w:rsidRDefault="00D06AC0">
            <w:pPr>
              <w:rPr>
                <w:sz w:val="9"/>
                <w:szCs w:val="9"/>
              </w:rPr>
            </w:pPr>
          </w:p>
        </w:tc>
        <w:tc>
          <w:tcPr>
            <w:tcW w:w="1280" w:type="dxa"/>
            <w:gridSpan w:val="2"/>
            <w:vMerge/>
            <w:tcBorders>
              <w:right w:val="single" w:sz="8" w:space="0" w:color="auto"/>
            </w:tcBorders>
            <w:vAlign w:val="bottom"/>
          </w:tcPr>
          <w:p w:rsidR="00D06AC0" w:rsidRPr="003B4751" w:rsidRDefault="00D06AC0">
            <w:pPr>
              <w:rPr>
                <w:sz w:val="9"/>
                <w:szCs w:val="9"/>
              </w:rPr>
            </w:pPr>
          </w:p>
        </w:tc>
        <w:tc>
          <w:tcPr>
            <w:tcW w:w="100" w:type="dxa"/>
            <w:vAlign w:val="bottom"/>
          </w:tcPr>
          <w:p w:rsidR="00D06AC0" w:rsidRPr="003B4751" w:rsidRDefault="00D06AC0">
            <w:pPr>
              <w:rPr>
                <w:sz w:val="9"/>
                <w:szCs w:val="9"/>
              </w:rPr>
            </w:pPr>
          </w:p>
        </w:tc>
        <w:tc>
          <w:tcPr>
            <w:tcW w:w="1440" w:type="dxa"/>
            <w:gridSpan w:val="2"/>
            <w:vMerge w:val="restart"/>
            <w:tcBorders>
              <w:right w:val="single" w:sz="8" w:space="0" w:color="auto"/>
            </w:tcBorders>
            <w:vAlign w:val="bottom"/>
          </w:tcPr>
          <w:p w:rsidR="00D06AC0" w:rsidRPr="003B4751" w:rsidRDefault="00BA7611">
            <w:pPr>
              <w:spacing w:line="226" w:lineRule="exact"/>
              <w:ind w:right="140"/>
              <w:jc w:val="center"/>
              <w:rPr>
                <w:sz w:val="20"/>
                <w:szCs w:val="20"/>
              </w:rPr>
            </w:pPr>
            <w:r w:rsidRPr="003B4751">
              <w:rPr>
                <w:rFonts w:eastAsia="Times New Roman"/>
                <w:b/>
                <w:bCs/>
                <w:sz w:val="20"/>
                <w:szCs w:val="20"/>
              </w:rPr>
              <w:t>НДС, тыс.</w:t>
            </w:r>
          </w:p>
        </w:tc>
        <w:tc>
          <w:tcPr>
            <w:tcW w:w="1180" w:type="dxa"/>
            <w:vAlign w:val="bottom"/>
          </w:tcPr>
          <w:p w:rsidR="00D06AC0" w:rsidRPr="003B4751" w:rsidRDefault="00D06AC0">
            <w:pPr>
              <w:rPr>
                <w:sz w:val="9"/>
                <w:szCs w:val="9"/>
              </w:rPr>
            </w:pPr>
          </w:p>
        </w:tc>
        <w:tc>
          <w:tcPr>
            <w:tcW w:w="360" w:type="dxa"/>
            <w:tcBorders>
              <w:right w:val="single" w:sz="8" w:space="0" w:color="auto"/>
            </w:tcBorders>
            <w:vAlign w:val="bottom"/>
          </w:tcPr>
          <w:p w:rsidR="00D06AC0" w:rsidRPr="003B4751" w:rsidRDefault="00D06AC0">
            <w:pPr>
              <w:rPr>
                <w:sz w:val="9"/>
                <w:szCs w:val="9"/>
              </w:rPr>
            </w:pPr>
          </w:p>
        </w:tc>
        <w:tc>
          <w:tcPr>
            <w:tcW w:w="1000" w:type="dxa"/>
            <w:vAlign w:val="bottom"/>
          </w:tcPr>
          <w:p w:rsidR="00D06AC0" w:rsidRPr="003B4751" w:rsidRDefault="00D06AC0">
            <w:pPr>
              <w:rPr>
                <w:sz w:val="9"/>
                <w:szCs w:val="9"/>
              </w:rPr>
            </w:pPr>
          </w:p>
        </w:tc>
        <w:tc>
          <w:tcPr>
            <w:tcW w:w="120" w:type="dxa"/>
            <w:tcBorders>
              <w:right w:val="single" w:sz="8" w:space="0" w:color="auto"/>
            </w:tcBorders>
            <w:vAlign w:val="bottom"/>
          </w:tcPr>
          <w:p w:rsidR="00D06AC0" w:rsidRPr="003B4751" w:rsidRDefault="00D06AC0">
            <w:pPr>
              <w:rPr>
                <w:sz w:val="9"/>
                <w:szCs w:val="9"/>
              </w:rPr>
            </w:pPr>
          </w:p>
        </w:tc>
        <w:tc>
          <w:tcPr>
            <w:tcW w:w="1000" w:type="dxa"/>
            <w:vAlign w:val="bottom"/>
          </w:tcPr>
          <w:p w:rsidR="00D06AC0" w:rsidRPr="003B4751" w:rsidRDefault="00D06AC0">
            <w:pPr>
              <w:rPr>
                <w:sz w:val="9"/>
                <w:szCs w:val="9"/>
              </w:rPr>
            </w:pPr>
          </w:p>
        </w:tc>
        <w:tc>
          <w:tcPr>
            <w:tcW w:w="120" w:type="dxa"/>
            <w:tcBorders>
              <w:right w:val="single" w:sz="8" w:space="0" w:color="auto"/>
            </w:tcBorders>
            <w:vAlign w:val="bottom"/>
          </w:tcPr>
          <w:p w:rsidR="00D06AC0" w:rsidRPr="003B4751" w:rsidRDefault="00D06AC0">
            <w:pPr>
              <w:rPr>
                <w:sz w:val="9"/>
                <w:szCs w:val="9"/>
              </w:rPr>
            </w:pPr>
          </w:p>
        </w:tc>
        <w:tc>
          <w:tcPr>
            <w:tcW w:w="1000" w:type="dxa"/>
            <w:vAlign w:val="bottom"/>
          </w:tcPr>
          <w:p w:rsidR="00D06AC0" w:rsidRPr="003B4751" w:rsidRDefault="00D06AC0">
            <w:pPr>
              <w:rPr>
                <w:sz w:val="9"/>
                <w:szCs w:val="9"/>
              </w:rPr>
            </w:pPr>
          </w:p>
        </w:tc>
        <w:tc>
          <w:tcPr>
            <w:tcW w:w="140" w:type="dxa"/>
            <w:tcBorders>
              <w:right w:val="single" w:sz="8" w:space="0" w:color="auto"/>
            </w:tcBorders>
            <w:vAlign w:val="bottom"/>
          </w:tcPr>
          <w:p w:rsidR="00D06AC0" w:rsidRPr="003B4751" w:rsidRDefault="00D06AC0">
            <w:pPr>
              <w:rPr>
                <w:sz w:val="9"/>
                <w:szCs w:val="9"/>
              </w:rPr>
            </w:pPr>
          </w:p>
        </w:tc>
        <w:tc>
          <w:tcPr>
            <w:tcW w:w="1140" w:type="dxa"/>
            <w:vAlign w:val="bottom"/>
          </w:tcPr>
          <w:p w:rsidR="00D06AC0" w:rsidRPr="003B4751" w:rsidRDefault="00D06AC0">
            <w:pPr>
              <w:rPr>
                <w:sz w:val="9"/>
                <w:szCs w:val="9"/>
              </w:rPr>
            </w:pPr>
          </w:p>
        </w:tc>
        <w:tc>
          <w:tcPr>
            <w:tcW w:w="120" w:type="dxa"/>
            <w:tcBorders>
              <w:right w:val="single" w:sz="8" w:space="0" w:color="auto"/>
            </w:tcBorders>
            <w:vAlign w:val="bottom"/>
          </w:tcPr>
          <w:p w:rsidR="00D06AC0" w:rsidRPr="003B4751" w:rsidRDefault="00D06AC0">
            <w:pPr>
              <w:rPr>
                <w:sz w:val="9"/>
                <w:szCs w:val="9"/>
              </w:rPr>
            </w:pPr>
          </w:p>
        </w:tc>
        <w:tc>
          <w:tcPr>
            <w:tcW w:w="100" w:type="dxa"/>
            <w:vAlign w:val="bottom"/>
          </w:tcPr>
          <w:p w:rsidR="00D06AC0" w:rsidRPr="003B4751" w:rsidRDefault="00D06AC0">
            <w:pPr>
              <w:rPr>
                <w:sz w:val="9"/>
                <w:szCs w:val="9"/>
              </w:rPr>
            </w:pPr>
          </w:p>
        </w:tc>
        <w:tc>
          <w:tcPr>
            <w:tcW w:w="1020" w:type="dxa"/>
            <w:vAlign w:val="bottom"/>
          </w:tcPr>
          <w:p w:rsidR="00D06AC0" w:rsidRPr="003B4751" w:rsidRDefault="00D06AC0">
            <w:pPr>
              <w:rPr>
                <w:sz w:val="9"/>
                <w:szCs w:val="9"/>
              </w:rPr>
            </w:pPr>
          </w:p>
        </w:tc>
        <w:tc>
          <w:tcPr>
            <w:tcW w:w="120" w:type="dxa"/>
            <w:tcBorders>
              <w:right w:val="single" w:sz="8" w:space="0" w:color="auto"/>
            </w:tcBorders>
            <w:vAlign w:val="bottom"/>
          </w:tcPr>
          <w:p w:rsidR="00D06AC0" w:rsidRPr="003B4751" w:rsidRDefault="00D06AC0">
            <w:pPr>
              <w:rPr>
                <w:sz w:val="9"/>
                <w:szCs w:val="9"/>
              </w:rPr>
            </w:pPr>
          </w:p>
        </w:tc>
        <w:tc>
          <w:tcPr>
            <w:tcW w:w="0" w:type="dxa"/>
            <w:vAlign w:val="bottom"/>
          </w:tcPr>
          <w:p w:rsidR="00D06AC0" w:rsidRPr="003B4751" w:rsidRDefault="00D06AC0">
            <w:pPr>
              <w:rPr>
                <w:sz w:val="1"/>
                <w:szCs w:val="1"/>
              </w:rPr>
            </w:pPr>
          </w:p>
        </w:tc>
      </w:tr>
      <w:tr w:rsidR="003B4751" w:rsidRPr="003B4751">
        <w:trPr>
          <w:trHeight w:val="115"/>
        </w:trPr>
        <w:tc>
          <w:tcPr>
            <w:tcW w:w="100" w:type="dxa"/>
            <w:tcBorders>
              <w:left w:val="single" w:sz="8" w:space="0" w:color="auto"/>
            </w:tcBorders>
            <w:vAlign w:val="bottom"/>
          </w:tcPr>
          <w:p w:rsidR="00D06AC0" w:rsidRPr="003B4751" w:rsidRDefault="00D06AC0">
            <w:pPr>
              <w:rPr>
                <w:sz w:val="10"/>
                <w:szCs w:val="10"/>
              </w:rPr>
            </w:pPr>
          </w:p>
        </w:tc>
        <w:tc>
          <w:tcPr>
            <w:tcW w:w="5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tcBorders>
              <w:right w:val="single" w:sz="8" w:space="0" w:color="auto"/>
            </w:tcBorders>
            <w:vAlign w:val="bottom"/>
          </w:tcPr>
          <w:p w:rsidR="00D06AC0" w:rsidRPr="003B4751" w:rsidRDefault="00D06AC0">
            <w:pPr>
              <w:rPr>
                <w:sz w:val="10"/>
                <w:szCs w:val="10"/>
              </w:rPr>
            </w:pPr>
          </w:p>
        </w:tc>
        <w:tc>
          <w:tcPr>
            <w:tcW w:w="80" w:type="dxa"/>
            <w:vAlign w:val="bottom"/>
          </w:tcPr>
          <w:p w:rsidR="00D06AC0" w:rsidRPr="003B4751" w:rsidRDefault="00D06AC0">
            <w:pPr>
              <w:rPr>
                <w:sz w:val="10"/>
                <w:szCs w:val="10"/>
              </w:rPr>
            </w:pPr>
          </w:p>
        </w:tc>
        <w:tc>
          <w:tcPr>
            <w:tcW w:w="106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16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440" w:type="dxa"/>
            <w:gridSpan w:val="2"/>
            <w:vMerge/>
            <w:tcBorders>
              <w:right w:val="single" w:sz="8" w:space="0" w:color="auto"/>
            </w:tcBorders>
            <w:vAlign w:val="bottom"/>
          </w:tcPr>
          <w:p w:rsidR="00D06AC0" w:rsidRPr="003B4751" w:rsidRDefault="00D06AC0">
            <w:pPr>
              <w:rPr>
                <w:sz w:val="10"/>
                <w:szCs w:val="10"/>
              </w:rPr>
            </w:pPr>
          </w:p>
        </w:tc>
        <w:tc>
          <w:tcPr>
            <w:tcW w:w="1180" w:type="dxa"/>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31"/>
        </w:trPr>
        <w:tc>
          <w:tcPr>
            <w:tcW w:w="100" w:type="dxa"/>
            <w:tcBorders>
              <w:left w:val="single" w:sz="8" w:space="0" w:color="auto"/>
              <w:bottom w:val="single" w:sz="8" w:space="0" w:color="auto"/>
            </w:tcBorders>
            <w:vAlign w:val="bottom"/>
          </w:tcPr>
          <w:p w:rsidR="00D06AC0" w:rsidRPr="003B4751" w:rsidRDefault="00D06AC0">
            <w:pPr>
              <w:rPr>
                <w:sz w:val="20"/>
                <w:szCs w:val="20"/>
              </w:rPr>
            </w:pPr>
          </w:p>
        </w:tc>
        <w:tc>
          <w:tcPr>
            <w:tcW w:w="500" w:type="dxa"/>
            <w:tcBorders>
              <w:bottom w:val="single" w:sz="8" w:space="0" w:color="auto"/>
            </w:tcBorders>
            <w:vAlign w:val="bottom"/>
          </w:tcPr>
          <w:p w:rsidR="00D06AC0" w:rsidRPr="003B4751" w:rsidRDefault="00D06AC0">
            <w:pPr>
              <w:rPr>
                <w:sz w:val="20"/>
                <w:szCs w:val="20"/>
              </w:rPr>
            </w:pPr>
          </w:p>
        </w:tc>
        <w:tc>
          <w:tcPr>
            <w:tcW w:w="120" w:type="dxa"/>
            <w:tcBorders>
              <w:bottom w:val="single" w:sz="8" w:space="0" w:color="auto"/>
              <w:right w:val="single" w:sz="8" w:space="0" w:color="auto"/>
            </w:tcBorders>
            <w:vAlign w:val="bottom"/>
          </w:tcPr>
          <w:p w:rsidR="00D06AC0" w:rsidRPr="003B4751" w:rsidRDefault="00D06AC0">
            <w:pPr>
              <w:rPr>
                <w:sz w:val="20"/>
                <w:szCs w:val="20"/>
              </w:rPr>
            </w:pPr>
          </w:p>
        </w:tc>
        <w:tc>
          <w:tcPr>
            <w:tcW w:w="100" w:type="dxa"/>
            <w:tcBorders>
              <w:bottom w:val="single" w:sz="8" w:space="0" w:color="auto"/>
            </w:tcBorders>
            <w:vAlign w:val="bottom"/>
          </w:tcPr>
          <w:p w:rsidR="00D06AC0" w:rsidRPr="003B4751" w:rsidRDefault="00D06AC0">
            <w:pPr>
              <w:rPr>
                <w:sz w:val="20"/>
                <w:szCs w:val="20"/>
              </w:rPr>
            </w:pPr>
          </w:p>
        </w:tc>
        <w:tc>
          <w:tcPr>
            <w:tcW w:w="9120" w:type="dxa"/>
            <w:tcBorders>
              <w:bottom w:val="single" w:sz="8" w:space="0" w:color="auto"/>
              <w:right w:val="single" w:sz="8" w:space="0" w:color="auto"/>
            </w:tcBorders>
            <w:vAlign w:val="bottom"/>
          </w:tcPr>
          <w:p w:rsidR="00D06AC0" w:rsidRPr="003B4751" w:rsidRDefault="00D06AC0">
            <w:pPr>
              <w:rPr>
                <w:sz w:val="20"/>
                <w:szCs w:val="20"/>
              </w:rPr>
            </w:pPr>
          </w:p>
        </w:tc>
        <w:tc>
          <w:tcPr>
            <w:tcW w:w="80" w:type="dxa"/>
            <w:tcBorders>
              <w:bottom w:val="single" w:sz="8" w:space="0" w:color="auto"/>
            </w:tcBorders>
            <w:vAlign w:val="bottom"/>
          </w:tcPr>
          <w:p w:rsidR="00D06AC0" w:rsidRPr="003B4751" w:rsidRDefault="00D06AC0">
            <w:pPr>
              <w:rPr>
                <w:sz w:val="20"/>
                <w:szCs w:val="20"/>
              </w:rPr>
            </w:pPr>
          </w:p>
        </w:tc>
        <w:tc>
          <w:tcPr>
            <w:tcW w:w="1060" w:type="dxa"/>
            <w:tcBorders>
              <w:bottom w:val="single" w:sz="8" w:space="0" w:color="auto"/>
            </w:tcBorders>
            <w:vAlign w:val="bottom"/>
          </w:tcPr>
          <w:p w:rsidR="00D06AC0" w:rsidRPr="003B4751" w:rsidRDefault="00D06AC0">
            <w:pPr>
              <w:rPr>
                <w:sz w:val="20"/>
                <w:szCs w:val="20"/>
              </w:rPr>
            </w:pPr>
          </w:p>
        </w:tc>
        <w:tc>
          <w:tcPr>
            <w:tcW w:w="120" w:type="dxa"/>
            <w:tcBorders>
              <w:bottom w:val="single" w:sz="8" w:space="0" w:color="auto"/>
              <w:right w:val="single" w:sz="8" w:space="0" w:color="auto"/>
            </w:tcBorders>
            <w:vAlign w:val="bottom"/>
          </w:tcPr>
          <w:p w:rsidR="00D06AC0" w:rsidRPr="003B4751" w:rsidRDefault="00D06AC0">
            <w:pPr>
              <w:rPr>
                <w:sz w:val="20"/>
                <w:szCs w:val="20"/>
              </w:rPr>
            </w:pPr>
          </w:p>
        </w:tc>
        <w:tc>
          <w:tcPr>
            <w:tcW w:w="100" w:type="dxa"/>
            <w:tcBorders>
              <w:bottom w:val="single" w:sz="8" w:space="0" w:color="auto"/>
            </w:tcBorders>
            <w:vAlign w:val="bottom"/>
          </w:tcPr>
          <w:p w:rsidR="00D06AC0" w:rsidRPr="003B4751" w:rsidRDefault="00D06AC0">
            <w:pPr>
              <w:rPr>
                <w:sz w:val="20"/>
                <w:szCs w:val="20"/>
              </w:rPr>
            </w:pPr>
          </w:p>
        </w:tc>
        <w:tc>
          <w:tcPr>
            <w:tcW w:w="1160" w:type="dxa"/>
            <w:tcBorders>
              <w:bottom w:val="single" w:sz="8" w:space="0" w:color="auto"/>
            </w:tcBorders>
            <w:vAlign w:val="bottom"/>
          </w:tcPr>
          <w:p w:rsidR="00D06AC0" w:rsidRPr="003B4751" w:rsidRDefault="00D06AC0">
            <w:pPr>
              <w:rPr>
                <w:sz w:val="20"/>
                <w:szCs w:val="20"/>
              </w:rPr>
            </w:pPr>
          </w:p>
        </w:tc>
        <w:tc>
          <w:tcPr>
            <w:tcW w:w="120" w:type="dxa"/>
            <w:tcBorders>
              <w:bottom w:val="single" w:sz="8" w:space="0" w:color="auto"/>
              <w:right w:val="single" w:sz="8" w:space="0" w:color="auto"/>
            </w:tcBorders>
            <w:vAlign w:val="bottom"/>
          </w:tcPr>
          <w:p w:rsidR="00D06AC0" w:rsidRPr="003B4751" w:rsidRDefault="00D06AC0">
            <w:pPr>
              <w:rPr>
                <w:sz w:val="20"/>
                <w:szCs w:val="20"/>
              </w:rPr>
            </w:pPr>
          </w:p>
        </w:tc>
        <w:tc>
          <w:tcPr>
            <w:tcW w:w="100" w:type="dxa"/>
            <w:tcBorders>
              <w:bottom w:val="single" w:sz="8" w:space="0" w:color="auto"/>
            </w:tcBorders>
            <w:vAlign w:val="bottom"/>
          </w:tcPr>
          <w:p w:rsidR="00D06AC0" w:rsidRPr="003B4751" w:rsidRDefault="00D06AC0">
            <w:pPr>
              <w:rPr>
                <w:sz w:val="20"/>
                <w:szCs w:val="20"/>
              </w:rPr>
            </w:pPr>
          </w:p>
        </w:tc>
        <w:tc>
          <w:tcPr>
            <w:tcW w:w="1440" w:type="dxa"/>
            <w:gridSpan w:val="2"/>
            <w:tcBorders>
              <w:bottom w:val="single" w:sz="8" w:space="0" w:color="auto"/>
              <w:right w:val="single" w:sz="8" w:space="0" w:color="auto"/>
            </w:tcBorders>
            <w:vAlign w:val="bottom"/>
          </w:tcPr>
          <w:p w:rsidR="00D06AC0" w:rsidRPr="003B4751" w:rsidRDefault="00BA7611">
            <w:pPr>
              <w:ind w:right="120"/>
              <w:jc w:val="center"/>
              <w:rPr>
                <w:sz w:val="20"/>
                <w:szCs w:val="20"/>
              </w:rPr>
            </w:pPr>
            <w:r w:rsidRPr="003B4751">
              <w:rPr>
                <w:rFonts w:eastAsia="Times New Roman"/>
                <w:b/>
                <w:bCs/>
                <w:w w:val="99"/>
                <w:sz w:val="20"/>
                <w:szCs w:val="20"/>
              </w:rPr>
              <w:t>руб.</w:t>
            </w:r>
          </w:p>
        </w:tc>
        <w:tc>
          <w:tcPr>
            <w:tcW w:w="1180" w:type="dxa"/>
            <w:tcBorders>
              <w:bottom w:val="single" w:sz="8" w:space="0" w:color="auto"/>
            </w:tcBorders>
            <w:vAlign w:val="bottom"/>
          </w:tcPr>
          <w:p w:rsidR="00D06AC0" w:rsidRPr="003B4751" w:rsidRDefault="00D06AC0">
            <w:pPr>
              <w:rPr>
                <w:sz w:val="20"/>
                <w:szCs w:val="20"/>
              </w:rPr>
            </w:pPr>
          </w:p>
        </w:tc>
        <w:tc>
          <w:tcPr>
            <w:tcW w:w="360" w:type="dxa"/>
            <w:tcBorders>
              <w:bottom w:val="single" w:sz="8" w:space="0" w:color="auto"/>
              <w:right w:val="single" w:sz="8" w:space="0" w:color="auto"/>
            </w:tcBorders>
            <w:vAlign w:val="bottom"/>
          </w:tcPr>
          <w:p w:rsidR="00D06AC0" w:rsidRPr="003B4751" w:rsidRDefault="00D06AC0">
            <w:pPr>
              <w:rPr>
                <w:sz w:val="20"/>
                <w:szCs w:val="20"/>
              </w:rPr>
            </w:pPr>
          </w:p>
        </w:tc>
        <w:tc>
          <w:tcPr>
            <w:tcW w:w="1000" w:type="dxa"/>
            <w:tcBorders>
              <w:bottom w:val="single" w:sz="8" w:space="0" w:color="auto"/>
            </w:tcBorders>
            <w:vAlign w:val="bottom"/>
          </w:tcPr>
          <w:p w:rsidR="00D06AC0" w:rsidRPr="003B4751" w:rsidRDefault="00D06AC0">
            <w:pPr>
              <w:rPr>
                <w:sz w:val="20"/>
                <w:szCs w:val="20"/>
              </w:rPr>
            </w:pPr>
          </w:p>
        </w:tc>
        <w:tc>
          <w:tcPr>
            <w:tcW w:w="120" w:type="dxa"/>
            <w:tcBorders>
              <w:bottom w:val="single" w:sz="8" w:space="0" w:color="auto"/>
              <w:right w:val="single" w:sz="8" w:space="0" w:color="auto"/>
            </w:tcBorders>
            <w:vAlign w:val="bottom"/>
          </w:tcPr>
          <w:p w:rsidR="00D06AC0" w:rsidRPr="003B4751" w:rsidRDefault="00D06AC0">
            <w:pPr>
              <w:rPr>
                <w:sz w:val="20"/>
                <w:szCs w:val="20"/>
              </w:rPr>
            </w:pPr>
          </w:p>
        </w:tc>
        <w:tc>
          <w:tcPr>
            <w:tcW w:w="1000" w:type="dxa"/>
            <w:tcBorders>
              <w:bottom w:val="single" w:sz="8" w:space="0" w:color="auto"/>
            </w:tcBorders>
            <w:vAlign w:val="bottom"/>
          </w:tcPr>
          <w:p w:rsidR="00D06AC0" w:rsidRPr="003B4751" w:rsidRDefault="00D06AC0">
            <w:pPr>
              <w:rPr>
                <w:sz w:val="20"/>
                <w:szCs w:val="20"/>
              </w:rPr>
            </w:pPr>
          </w:p>
        </w:tc>
        <w:tc>
          <w:tcPr>
            <w:tcW w:w="120" w:type="dxa"/>
            <w:tcBorders>
              <w:bottom w:val="single" w:sz="8" w:space="0" w:color="auto"/>
              <w:right w:val="single" w:sz="8" w:space="0" w:color="auto"/>
            </w:tcBorders>
            <w:vAlign w:val="bottom"/>
          </w:tcPr>
          <w:p w:rsidR="00D06AC0" w:rsidRPr="003B4751" w:rsidRDefault="00D06AC0">
            <w:pPr>
              <w:rPr>
                <w:sz w:val="20"/>
                <w:szCs w:val="20"/>
              </w:rPr>
            </w:pPr>
          </w:p>
        </w:tc>
        <w:tc>
          <w:tcPr>
            <w:tcW w:w="1000" w:type="dxa"/>
            <w:tcBorders>
              <w:bottom w:val="single" w:sz="8" w:space="0" w:color="auto"/>
            </w:tcBorders>
            <w:vAlign w:val="bottom"/>
          </w:tcPr>
          <w:p w:rsidR="00D06AC0" w:rsidRPr="003B4751" w:rsidRDefault="00D06AC0">
            <w:pPr>
              <w:rPr>
                <w:sz w:val="20"/>
                <w:szCs w:val="20"/>
              </w:rPr>
            </w:pPr>
          </w:p>
        </w:tc>
        <w:tc>
          <w:tcPr>
            <w:tcW w:w="140" w:type="dxa"/>
            <w:tcBorders>
              <w:bottom w:val="single" w:sz="8" w:space="0" w:color="auto"/>
              <w:right w:val="single" w:sz="8" w:space="0" w:color="auto"/>
            </w:tcBorders>
            <w:vAlign w:val="bottom"/>
          </w:tcPr>
          <w:p w:rsidR="00D06AC0" w:rsidRPr="003B4751" w:rsidRDefault="00D06AC0">
            <w:pPr>
              <w:rPr>
                <w:sz w:val="20"/>
                <w:szCs w:val="20"/>
              </w:rPr>
            </w:pPr>
          </w:p>
        </w:tc>
        <w:tc>
          <w:tcPr>
            <w:tcW w:w="1140" w:type="dxa"/>
            <w:tcBorders>
              <w:bottom w:val="single" w:sz="8" w:space="0" w:color="auto"/>
            </w:tcBorders>
            <w:vAlign w:val="bottom"/>
          </w:tcPr>
          <w:p w:rsidR="00D06AC0" w:rsidRPr="003B4751" w:rsidRDefault="00D06AC0">
            <w:pPr>
              <w:rPr>
                <w:sz w:val="20"/>
                <w:szCs w:val="20"/>
              </w:rPr>
            </w:pPr>
          </w:p>
        </w:tc>
        <w:tc>
          <w:tcPr>
            <w:tcW w:w="120" w:type="dxa"/>
            <w:tcBorders>
              <w:bottom w:val="single" w:sz="8" w:space="0" w:color="auto"/>
              <w:right w:val="single" w:sz="8" w:space="0" w:color="auto"/>
            </w:tcBorders>
            <w:vAlign w:val="bottom"/>
          </w:tcPr>
          <w:p w:rsidR="00D06AC0" w:rsidRPr="003B4751" w:rsidRDefault="00D06AC0">
            <w:pPr>
              <w:rPr>
                <w:sz w:val="20"/>
                <w:szCs w:val="20"/>
              </w:rPr>
            </w:pPr>
          </w:p>
        </w:tc>
        <w:tc>
          <w:tcPr>
            <w:tcW w:w="100" w:type="dxa"/>
            <w:tcBorders>
              <w:bottom w:val="single" w:sz="8" w:space="0" w:color="auto"/>
            </w:tcBorders>
            <w:vAlign w:val="bottom"/>
          </w:tcPr>
          <w:p w:rsidR="00D06AC0" w:rsidRPr="003B4751" w:rsidRDefault="00D06AC0">
            <w:pPr>
              <w:rPr>
                <w:sz w:val="20"/>
                <w:szCs w:val="20"/>
              </w:rPr>
            </w:pPr>
          </w:p>
        </w:tc>
        <w:tc>
          <w:tcPr>
            <w:tcW w:w="1020" w:type="dxa"/>
            <w:tcBorders>
              <w:bottom w:val="single" w:sz="8" w:space="0" w:color="auto"/>
            </w:tcBorders>
            <w:vAlign w:val="bottom"/>
          </w:tcPr>
          <w:p w:rsidR="00D06AC0" w:rsidRPr="003B4751" w:rsidRDefault="00D06AC0">
            <w:pPr>
              <w:rPr>
                <w:sz w:val="20"/>
                <w:szCs w:val="20"/>
              </w:rPr>
            </w:pPr>
          </w:p>
        </w:tc>
        <w:tc>
          <w:tcPr>
            <w:tcW w:w="120" w:type="dxa"/>
            <w:tcBorders>
              <w:bottom w:val="single" w:sz="8" w:space="0" w:color="auto"/>
              <w:right w:val="single" w:sz="8" w:space="0" w:color="auto"/>
            </w:tcBorders>
            <w:vAlign w:val="bottom"/>
          </w:tcPr>
          <w:p w:rsidR="00D06AC0" w:rsidRPr="003B4751" w:rsidRDefault="00D06AC0">
            <w:pPr>
              <w:rPr>
                <w:sz w:val="20"/>
                <w:szCs w:val="20"/>
              </w:rPr>
            </w:pPr>
          </w:p>
        </w:tc>
        <w:tc>
          <w:tcPr>
            <w:tcW w:w="0" w:type="dxa"/>
            <w:vAlign w:val="bottom"/>
          </w:tcPr>
          <w:p w:rsidR="00D06AC0" w:rsidRPr="003B4751" w:rsidRDefault="00D06AC0">
            <w:pPr>
              <w:rPr>
                <w:sz w:val="1"/>
                <w:szCs w:val="1"/>
              </w:rPr>
            </w:pPr>
          </w:p>
        </w:tc>
      </w:tr>
      <w:tr w:rsidR="003B4751" w:rsidRPr="003B4751">
        <w:trPr>
          <w:trHeight w:val="220"/>
        </w:trPr>
        <w:tc>
          <w:tcPr>
            <w:tcW w:w="100" w:type="dxa"/>
            <w:tcBorders>
              <w:left w:val="single" w:sz="8" w:space="0" w:color="auto"/>
              <w:bottom w:val="single" w:sz="8" w:space="0" w:color="auto"/>
            </w:tcBorders>
            <w:shd w:val="clear" w:color="auto" w:fill="D9D9D9"/>
            <w:vAlign w:val="bottom"/>
          </w:tcPr>
          <w:p w:rsidR="00D06AC0" w:rsidRPr="003B4751" w:rsidRDefault="00D06AC0">
            <w:pPr>
              <w:rPr>
                <w:sz w:val="19"/>
                <w:szCs w:val="19"/>
              </w:rPr>
            </w:pPr>
          </w:p>
        </w:tc>
        <w:tc>
          <w:tcPr>
            <w:tcW w:w="500" w:type="dxa"/>
            <w:tcBorders>
              <w:bottom w:val="single" w:sz="8" w:space="0" w:color="auto"/>
            </w:tcBorders>
            <w:shd w:val="clear" w:color="auto" w:fill="D9D9D9"/>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1</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9120" w:type="dxa"/>
            <w:tcBorders>
              <w:bottom w:val="single" w:sz="8" w:space="0" w:color="auto"/>
              <w:right w:val="single" w:sz="8" w:space="0" w:color="auto"/>
            </w:tcBorders>
            <w:shd w:val="clear" w:color="auto" w:fill="D9D9D9"/>
            <w:vAlign w:val="bottom"/>
          </w:tcPr>
          <w:p w:rsidR="00D06AC0" w:rsidRPr="003B4751" w:rsidRDefault="00BA7611">
            <w:pPr>
              <w:spacing w:line="219" w:lineRule="exact"/>
              <w:rPr>
                <w:sz w:val="20"/>
                <w:szCs w:val="20"/>
              </w:rPr>
            </w:pPr>
            <w:r w:rsidRPr="003B4751">
              <w:rPr>
                <w:rFonts w:eastAsia="Times New Roman"/>
                <w:b/>
                <w:bCs/>
                <w:sz w:val="20"/>
                <w:szCs w:val="20"/>
              </w:rPr>
              <w:t>Благовещенская ТЭЦ</w:t>
            </w:r>
          </w:p>
        </w:tc>
        <w:tc>
          <w:tcPr>
            <w:tcW w:w="80" w:type="dxa"/>
            <w:tcBorders>
              <w:bottom w:val="single" w:sz="8" w:space="0" w:color="auto"/>
            </w:tcBorders>
            <w:shd w:val="clear" w:color="auto" w:fill="D9D9D9"/>
            <w:vAlign w:val="bottom"/>
          </w:tcPr>
          <w:p w:rsidR="00D06AC0" w:rsidRPr="003B4751" w:rsidRDefault="00D06AC0">
            <w:pPr>
              <w:rPr>
                <w:sz w:val="19"/>
                <w:szCs w:val="19"/>
              </w:rPr>
            </w:pPr>
          </w:p>
        </w:tc>
        <w:tc>
          <w:tcPr>
            <w:tcW w:w="106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16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320" w:type="dxa"/>
            <w:tcBorders>
              <w:bottom w:val="single" w:sz="8" w:space="0" w:color="auto"/>
            </w:tcBorders>
            <w:shd w:val="clear" w:color="auto" w:fill="D9D9D9"/>
            <w:vAlign w:val="bottom"/>
          </w:tcPr>
          <w:p w:rsidR="00D06AC0" w:rsidRPr="003B4751" w:rsidRDefault="00BA7611">
            <w:pPr>
              <w:spacing w:line="219" w:lineRule="exact"/>
              <w:jc w:val="center"/>
              <w:rPr>
                <w:sz w:val="20"/>
                <w:szCs w:val="20"/>
              </w:rPr>
            </w:pPr>
            <w:r w:rsidRPr="003B4751">
              <w:rPr>
                <w:rFonts w:eastAsia="Times New Roman"/>
                <w:b/>
                <w:bCs/>
                <w:sz w:val="20"/>
                <w:szCs w:val="20"/>
              </w:rPr>
              <w:t>6 306 609,1</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180" w:type="dxa"/>
            <w:tcBorders>
              <w:bottom w:val="single" w:sz="8" w:space="0" w:color="auto"/>
            </w:tcBorders>
            <w:shd w:val="clear" w:color="auto" w:fill="D9D9D9"/>
            <w:vAlign w:val="bottom"/>
          </w:tcPr>
          <w:p w:rsidR="00D06AC0" w:rsidRPr="003B4751" w:rsidRDefault="00BA7611">
            <w:pPr>
              <w:spacing w:line="219" w:lineRule="exact"/>
              <w:ind w:left="240"/>
              <w:jc w:val="center"/>
              <w:rPr>
                <w:sz w:val="20"/>
                <w:szCs w:val="20"/>
              </w:rPr>
            </w:pPr>
            <w:r w:rsidRPr="003B4751">
              <w:rPr>
                <w:rFonts w:eastAsia="Times New Roman"/>
                <w:b/>
                <w:bCs/>
                <w:w w:val="99"/>
                <w:sz w:val="20"/>
                <w:szCs w:val="20"/>
              </w:rPr>
              <w:t>158 710,9</w:t>
            </w:r>
          </w:p>
        </w:tc>
        <w:tc>
          <w:tcPr>
            <w:tcW w:w="36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BA7611">
            <w:pPr>
              <w:spacing w:line="219" w:lineRule="exact"/>
              <w:ind w:left="20"/>
              <w:jc w:val="center"/>
              <w:rPr>
                <w:sz w:val="20"/>
                <w:szCs w:val="20"/>
              </w:rPr>
            </w:pPr>
            <w:r w:rsidRPr="003B4751">
              <w:rPr>
                <w:rFonts w:eastAsia="Times New Roman"/>
                <w:b/>
                <w:bCs/>
                <w:w w:val="99"/>
                <w:sz w:val="20"/>
                <w:szCs w:val="20"/>
              </w:rPr>
              <w:t>153 838,6</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BA7611">
            <w:pPr>
              <w:spacing w:line="219" w:lineRule="exact"/>
              <w:ind w:left="20"/>
              <w:jc w:val="center"/>
              <w:rPr>
                <w:sz w:val="20"/>
                <w:szCs w:val="20"/>
              </w:rPr>
            </w:pPr>
            <w:r w:rsidRPr="003B4751">
              <w:rPr>
                <w:rFonts w:eastAsia="Times New Roman"/>
                <w:b/>
                <w:bCs/>
                <w:w w:val="99"/>
                <w:sz w:val="20"/>
                <w:szCs w:val="20"/>
              </w:rPr>
              <w:t>165 338,0</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BA7611">
            <w:pPr>
              <w:spacing w:line="219" w:lineRule="exact"/>
              <w:ind w:left="20"/>
              <w:jc w:val="center"/>
              <w:rPr>
                <w:sz w:val="20"/>
                <w:szCs w:val="20"/>
              </w:rPr>
            </w:pPr>
            <w:r w:rsidRPr="003B4751">
              <w:rPr>
                <w:rFonts w:eastAsia="Times New Roman"/>
                <w:b/>
                <w:bCs/>
                <w:w w:val="99"/>
                <w:sz w:val="20"/>
                <w:szCs w:val="20"/>
              </w:rPr>
              <w:t>131 358,1</w:t>
            </w:r>
          </w:p>
        </w:tc>
        <w:tc>
          <w:tcPr>
            <w:tcW w:w="14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140" w:type="dxa"/>
            <w:tcBorders>
              <w:bottom w:val="single" w:sz="8" w:space="0" w:color="auto"/>
            </w:tcBorders>
            <w:shd w:val="clear" w:color="auto" w:fill="D9D9D9"/>
            <w:vAlign w:val="bottom"/>
          </w:tcPr>
          <w:p w:rsidR="00D06AC0" w:rsidRPr="003B4751" w:rsidRDefault="00BA7611">
            <w:pPr>
              <w:spacing w:line="219" w:lineRule="exact"/>
              <w:jc w:val="center"/>
              <w:rPr>
                <w:sz w:val="20"/>
                <w:szCs w:val="20"/>
              </w:rPr>
            </w:pPr>
            <w:r w:rsidRPr="003B4751">
              <w:rPr>
                <w:rFonts w:eastAsia="Times New Roman"/>
                <w:b/>
                <w:bCs/>
                <w:w w:val="98"/>
                <w:sz w:val="20"/>
                <w:szCs w:val="20"/>
              </w:rPr>
              <w:t>3 326 348,6</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020" w:type="dxa"/>
            <w:tcBorders>
              <w:bottom w:val="single" w:sz="8" w:space="0" w:color="auto"/>
            </w:tcBorders>
            <w:shd w:val="clear" w:color="auto" w:fill="D9D9D9"/>
            <w:vAlign w:val="bottom"/>
          </w:tcPr>
          <w:p w:rsidR="00D06AC0" w:rsidRPr="003B4751" w:rsidRDefault="00BA7611">
            <w:pPr>
              <w:spacing w:line="219" w:lineRule="exact"/>
              <w:jc w:val="center"/>
              <w:rPr>
                <w:sz w:val="20"/>
                <w:szCs w:val="20"/>
              </w:rPr>
            </w:pPr>
            <w:r w:rsidRPr="003B4751">
              <w:rPr>
                <w:rFonts w:eastAsia="Times New Roman"/>
                <w:b/>
                <w:bCs/>
                <w:w w:val="98"/>
                <w:sz w:val="20"/>
                <w:szCs w:val="20"/>
              </w:rPr>
              <w:t>2 371 014,9</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b/>
                <w:bCs/>
                <w:w w:val="95"/>
                <w:sz w:val="20"/>
                <w:szCs w:val="20"/>
              </w:rPr>
              <w:t>1.1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rPr>
                <w:sz w:val="20"/>
                <w:szCs w:val="20"/>
              </w:rPr>
            </w:pPr>
            <w:r w:rsidRPr="003B4751">
              <w:rPr>
                <w:rFonts w:eastAsia="Times New Roman"/>
                <w:b/>
                <w:bCs/>
                <w:sz w:val="20"/>
                <w:szCs w:val="20"/>
              </w:rPr>
              <w:t>Реконструкция прочих объектов основных средств всего, в том числе:</w:t>
            </w:r>
          </w:p>
        </w:tc>
        <w:tc>
          <w:tcPr>
            <w:tcW w:w="80" w:type="dxa"/>
            <w:tcBorders>
              <w:bottom w:val="single" w:sz="8" w:space="0" w:color="auto"/>
            </w:tcBorders>
            <w:vAlign w:val="bottom"/>
          </w:tcPr>
          <w:p w:rsidR="00D06AC0" w:rsidRPr="003B4751" w:rsidRDefault="00D06AC0">
            <w:pPr>
              <w:rPr>
                <w:sz w:val="19"/>
                <w:szCs w:val="19"/>
              </w:rPr>
            </w:pPr>
          </w:p>
        </w:tc>
        <w:tc>
          <w:tcPr>
            <w:tcW w:w="10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1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232 522,9</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60"/>
              <w:jc w:val="center"/>
              <w:rPr>
                <w:sz w:val="20"/>
                <w:szCs w:val="20"/>
              </w:rPr>
            </w:pPr>
            <w:r w:rsidRPr="003B4751">
              <w:rPr>
                <w:rFonts w:eastAsia="Times New Roman"/>
                <w:b/>
                <w:bCs/>
                <w:w w:val="99"/>
                <w:sz w:val="20"/>
                <w:szCs w:val="20"/>
              </w:rPr>
              <w:t>36 007,2</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44 673,6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76 783,2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35 079,9</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39 979,2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5"/>
        </w:trPr>
        <w:tc>
          <w:tcPr>
            <w:tcW w:w="600" w:type="dxa"/>
            <w:gridSpan w:val="2"/>
            <w:tcBorders>
              <w:left w:val="single" w:sz="8" w:space="0" w:color="auto"/>
              <w:bottom w:val="single" w:sz="8" w:space="0" w:color="auto"/>
            </w:tcBorders>
            <w:vAlign w:val="bottom"/>
          </w:tcPr>
          <w:p w:rsidR="00D06AC0" w:rsidRPr="003B4751" w:rsidRDefault="00BA7611">
            <w:pPr>
              <w:spacing w:line="215" w:lineRule="exact"/>
              <w:ind w:left="20"/>
              <w:jc w:val="center"/>
              <w:rPr>
                <w:sz w:val="20"/>
                <w:szCs w:val="20"/>
              </w:rPr>
            </w:pPr>
            <w:r w:rsidRPr="003B4751">
              <w:rPr>
                <w:rFonts w:eastAsia="Times New Roman"/>
                <w:w w:val="99"/>
                <w:sz w:val="20"/>
                <w:szCs w:val="20"/>
              </w:rPr>
              <w:t>1.1.1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9120" w:type="dxa"/>
            <w:tcBorders>
              <w:bottom w:val="single" w:sz="8" w:space="0" w:color="auto"/>
              <w:right w:val="single" w:sz="8" w:space="0" w:color="auto"/>
            </w:tcBorders>
            <w:vAlign w:val="bottom"/>
          </w:tcPr>
          <w:p w:rsidR="00D06AC0" w:rsidRPr="003B4751" w:rsidRDefault="00BA7611">
            <w:pPr>
              <w:spacing w:line="215" w:lineRule="exact"/>
              <w:ind w:left="180"/>
              <w:rPr>
                <w:sz w:val="20"/>
                <w:szCs w:val="20"/>
              </w:rPr>
            </w:pPr>
            <w:r w:rsidRPr="003B4751">
              <w:rPr>
                <w:rFonts w:eastAsia="Times New Roman"/>
                <w:sz w:val="20"/>
                <w:szCs w:val="20"/>
              </w:rPr>
              <w:t>Реконструкция РУСН 6 кВ, замена сухих трансформаторов СП БТЭЦ</w:t>
            </w:r>
          </w:p>
        </w:tc>
        <w:tc>
          <w:tcPr>
            <w:tcW w:w="1140" w:type="dxa"/>
            <w:gridSpan w:val="2"/>
            <w:tcBorders>
              <w:bottom w:val="single" w:sz="8" w:space="0" w:color="auto"/>
            </w:tcBorders>
            <w:vAlign w:val="bottom"/>
          </w:tcPr>
          <w:p w:rsidR="00D06AC0" w:rsidRPr="003B4751" w:rsidRDefault="00BA7611">
            <w:pPr>
              <w:spacing w:line="215" w:lineRule="exact"/>
              <w:jc w:val="center"/>
              <w:rPr>
                <w:sz w:val="20"/>
                <w:szCs w:val="20"/>
              </w:rPr>
            </w:pPr>
            <w:r w:rsidRPr="003B4751">
              <w:rPr>
                <w:rFonts w:eastAsia="Times New Roman"/>
                <w:w w:val="99"/>
                <w:sz w:val="20"/>
                <w:szCs w:val="20"/>
              </w:rPr>
              <w:t>2021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260" w:type="dxa"/>
            <w:gridSpan w:val="2"/>
            <w:tcBorders>
              <w:bottom w:val="single" w:sz="8" w:space="0" w:color="auto"/>
            </w:tcBorders>
            <w:vAlign w:val="bottom"/>
          </w:tcPr>
          <w:p w:rsidR="00D06AC0" w:rsidRPr="003B4751" w:rsidRDefault="00BA7611">
            <w:pPr>
              <w:spacing w:line="215" w:lineRule="exact"/>
              <w:jc w:val="center"/>
              <w:rPr>
                <w:sz w:val="20"/>
                <w:szCs w:val="20"/>
              </w:rPr>
            </w:pPr>
            <w:r w:rsidRPr="003B4751">
              <w:rPr>
                <w:rFonts w:eastAsia="Times New Roman"/>
                <w:w w:val="99"/>
                <w:sz w:val="20"/>
                <w:szCs w:val="20"/>
              </w:rPr>
              <w:t>2022</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420" w:type="dxa"/>
            <w:gridSpan w:val="2"/>
            <w:tcBorders>
              <w:bottom w:val="single" w:sz="8" w:space="0" w:color="auto"/>
            </w:tcBorders>
            <w:vAlign w:val="bottom"/>
          </w:tcPr>
          <w:p w:rsidR="00D06AC0" w:rsidRPr="003B4751" w:rsidRDefault="00BA7611">
            <w:pPr>
              <w:spacing w:line="215" w:lineRule="exact"/>
              <w:jc w:val="center"/>
              <w:rPr>
                <w:sz w:val="20"/>
                <w:szCs w:val="20"/>
              </w:rPr>
            </w:pPr>
            <w:r w:rsidRPr="003B4751">
              <w:rPr>
                <w:rFonts w:eastAsia="Times New Roman"/>
                <w:w w:val="99"/>
                <w:sz w:val="20"/>
                <w:szCs w:val="20"/>
              </w:rPr>
              <w:t>31 938,7</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180" w:type="dxa"/>
            <w:tcBorders>
              <w:bottom w:val="single" w:sz="8" w:space="0" w:color="auto"/>
            </w:tcBorders>
            <w:vAlign w:val="bottom"/>
          </w:tcPr>
          <w:p w:rsidR="00D06AC0" w:rsidRPr="003B4751" w:rsidRDefault="00D06AC0">
            <w:pPr>
              <w:rPr>
                <w:sz w:val="18"/>
                <w:szCs w:val="18"/>
              </w:rPr>
            </w:pPr>
          </w:p>
        </w:tc>
        <w:tc>
          <w:tcPr>
            <w:tcW w:w="36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5" w:lineRule="exact"/>
              <w:jc w:val="center"/>
              <w:rPr>
                <w:sz w:val="20"/>
                <w:szCs w:val="20"/>
              </w:rPr>
            </w:pPr>
            <w:r w:rsidRPr="003B4751">
              <w:rPr>
                <w:rFonts w:eastAsia="Times New Roman"/>
                <w:w w:val="99"/>
                <w:sz w:val="20"/>
                <w:szCs w:val="20"/>
              </w:rPr>
              <w:t>30 373,8</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5" w:lineRule="exact"/>
              <w:ind w:left="20"/>
              <w:jc w:val="center"/>
              <w:rPr>
                <w:sz w:val="20"/>
                <w:szCs w:val="20"/>
              </w:rPr>
            </w:pPr>
            <w:r w:rsidRPr="003B4751">
              <w:rPr>
                <w:rFonts w:eastAsia="Times New Roman"/>
                <w:w w:val="99"/>
                <w:sz w:val="20"/>
                <w:szCs w:val="20"/>
              </w:rPr>
              <w:t>1 564,9</w:t>
            </w:r>
          </w:p>
        </w:tc>
        <w:tc>
          <w:tcPr>
            <w:tcW w:w="140" w:type="dxa"/>
            <w:tcBorders>
              <w:bottom w:val="single" w:sz="8" w:space="0" w:color="auto"/>
              <w:right w:val="single" w:sz="8" w:space="0" w:color="auto"/>
            </w:tcBorders>
            <w:vAlign w:val="bottom"/>
          </w:tcPr>
          <w:p w:rsidR="00D06AC0" w:rsidRPr="003B4751" w:rsidRDefault="00D06AC0">
            <w:pPr>
              <w:rPr>
                <w:sz w:val="18"/>
                <w:szCs w:val="18"/>
              </w:rPr>
            </w:pPr>
          </w:p>
        </w:tc>
        <w:tc>
          <w:tcPr>
            <w:tcW w:w="114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02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1.1.2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Реконструкция оборудования ОРУ-110 кВ с заменой МВ на элегазовые СП БТЭЦ</w:t>
            </w:r>
          </w:p>
        </w:tc>
        <w:tc>
          <w:tcPr>
            <w:tcW w:w="1140" w:type="dxa"/>
            <w:gridSpan w:val="2"/>
            <w:tcBorders>
              <w:bottom w:val="single" w:sz="8" w:space="0" w:color="auto"/>
            </w:tcBorders>
            <w:vAlign w:val="bottom"/>
          </w:tcPr>
          <w:p w:rsidR="00D06AC0" w:rsidRPr="003B4751" w:rsidRDefault="00BA7611" w:rsidP="000124CE">
            <w:pPr>
              <w:spacing w:line="219" w:lineRule="exact"/>
              <w:jc w:val="center"/>
              <w:rPr>
                <w:sz w:val="20"/>
                <w:szCs w:val="20"/>
              </w:rPr>
            </w:pPr>
            <w:r w:rsidRPr="003B4751">
              <w:rPr>
                <w:rFonts w:eastAsia="Times New Roman"/>
                <w:w w:val="99"/>
                <w:sz w:val="20"/>
                <w:szCs w:val="20"/>
              </w:rPr>
              <w:t>20</w:t>
            </w:r>
            <w:r w:rsidR="000124CE">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71 095,0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60"/>
              <w:jc w:val="center"/>
              <w:rPr>
                <w:sz w:val="20"/>
                <w:szCs w:val="20"/>
              </w:rPr>
            </w:pPr>
            <w:r w:rsidRPr="003B4751">
              <w:rPr>
                <w:rFonts w:eastAsia="Times New Roman"/>
                <w:w w:val="99"/>
                <w:sz w:val="20"/>
                <w:szCs w:val="20"/>
              </w:rPr>
              <w:t>12 715,8</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13 570,0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14 845,8</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13 925,0</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16 038,3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7"/>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w w:val="99"/>
                <w:sz w:val="20"/>
                <w:szCs w:val="20"/>
              </w:rPr>
              <w:t>1.1.3</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BA7611">
            <w:pPr>
              <w:spacing w:line="217" w:lineRule="exact"/>
              <w:ind w:left="180"/>
              <w:rPr>
                <w:sz w:val="20"/>
                <w:szCs w:val="20"/>
              </w:rPr>
            </w:pPr>
            <w:r w:rsidRPr="003B4751">
              <w:rPr>
                <w:rFonts w:eastAsia="Times New Roman"/>
                <w:sz w:val="20"/>
                <w:szCs w:val="20"/>
              </w:rPr>
              <w:t>Реконструкция мостового крана №2 ТЦ г/п 50/10т с применением индустриального комплектного</w:t>
            </w:r>
          </w:p>
        </w:tc>
        <w:tc>
          <w:tcPr>
            <w:tcW w:w="1140" w:type="dxa"/>
            <w:gridSpan w:val="2"/>
            <w:vMerge w:val="restart"/>
            <w:vAlign w:val="bottom"/>
          </w:tcPr>
          <w:p w:rsidR="00D06AC0" w:rsidRPr="003B4751" w:rsidRDefault="000124CE">
            <w:pPr>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right w:val="single" w:sz="8" w:space="0" w:color="auto"/>
            </w:tcBorders>
            <w:vAlign w:val="bottom"/>
          </w:tcPr>
          <w:p w:rsidR="00D06AC0" w:rsidRPr="003B4751" w:rsidRDefault="00D06AC0">
            <w:pPr>
              <w:rPr>
                <w:sz w:val="18"/>
                <w:szCs w:val="18"/>
              </w:rPr>
            </w:pPr>
          </w:p>
        </w:tc>
        <w:tc>
          <w:tcPr>
            <w:tcW w:w="126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2021</w:t>
            </w:r>
          </w:p>
        </w:tc>
        <w:tc>
          <w:tcPr>
            <w:tcW w:w="120" w:type="dxa"/>
            <w:tcBorders>
              <w:right w:val="single" w:sz="8" w:space="0" w:color="auto"/>
            </w:tcBorders>
            <w:vAlign w:val="bottom"/>
          </w:tcPr>
          <w:p w:rsidR="00D06AC0" w:rsidRPr="003B4751" w:rsidRDefault="00D06AC0">
            <w:pPr>
              <w:rPr>
                <w:sz w:val="18"/>
                <w:szCs w:val="18"/>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21 188,9</w:t>
            </w:r>
          </w:p>
        </w:tc>
        <w:tc>
          <w:tcPr>
            <w:tcW w:w="120" w:type="dxa"/>
            <w:tcBorders>
              <w:right w:val="single" w:sz="8" w:space="0" w:color="auto"/>
            </w:tcBorders>
            <w:vAlign w:val="bottom"/>
          </w:tcPr>
          <w:p w:rsidR="00D06AC0" w:rsidRPr="003B4751" w:rsidRDefault="00D06AC0">
            <w:pPr>
              <w:rPr>
                <w:sz w:val="18"/>
                <w:szCs w:val="18"/>
              </w:rPr>
            </w:pPr>
          </w:p>
        </w:tc>
        <w:tc>
          <w:tcPr>
            <w:tcW w:w="1180" w:type="dxa"/>
            <w:vMerge w:val="restart"/>
            <w:vAlign w:val="bottom"/>
          </w:tcPr>
          <w:p w:rsidR="00D06AC0" w:rsidRPr="003B4751" w:rsidRDefault="00BA7611">
            <w:pPr>
              <w:ind w:left="240"/>
              <w:jc w:val="center"/>
              <w:rPr>
                <w:sz w:val="20"/>
                <w:szCs w:val="20"/>
              </w:rPr>
            </w:pPr>
            <w:r w:rsidRPr="003B4751">
              <w:rPr>
                <w:rFonts w:eastAsia="Times New Roman"/>
                <w:w w:val="99"/>
                <w:sz w:val="20"/>
                <w:szCs w:val="20"/>
              </w:rPr>
              <w:t>1 832,0</w:t>
            </w:r>
          </w:p>
        </w:tc>
        <w:tc>
          <w:tcPr>
            <w:tcW w:w="360" w:type="dxa"/>
            <w:tcBorders>
              <w:right w:val="single" w:sz="8" w:space="0" w:color="auto"/>
            </w:tcBorders>
            <w:vAlign w:val="bottom"/>
          </w:tcPr>
          <w:p w:rsidR="00D06AC0" w:rsidRPr="003B4751" w:rsidRDefault="00D06AC0">
            <w:pPr>
              <w:rPr>
                <w:sz w:val="18"/>
                <w:szCs w:val="18"/>
              </w:rPr>
            </w:pPr>
          </w:p>
        </w:tc>
        <w:tc>
          <w:tcPr>
            <w:tcW w:w="1000" w:type="dxa"/>
            <w:vMerge w:val="restart"/>
            <w:vAlign w:val="bottom"/>
          </w:tcPr>
          <w:p w:rsidR="00D06AC0" w:rsidRPr="003B4751" w:rsidRDefault="00BA7611">
            <w:pPr>
              <w:ind w:left="20"/>
              <w:jc w:val="center"/>
              <w:rPr>
                <w:sz w:val="20"/>
                <w:szCs w:val="20"/>
              </w:rPr>
            </w:pPr>
            <w:r w:rsidRPr="003B4751">
              <w:rPr>
                <w:rFonts w:eastAsia="Times New Roman"/>
                <w:w w:val="99"/>
                <w:sz w:val="20"/>
                <w:szCs w:val="20"/>
              </w:rPr>
              <w:t>9 343,6</w:t>
            </w:r>
          </w:p>
        </w:tc>
        <w:tc>
          <w:tcPr>
            <w:tcW w:w="120" w:type="dxa"/>
            <w:tcBorders>
              <w:right w:val="single" w:sz="8" w:space="0" w:color="auto"/>
            </w:tcBorders>
            <w:vAlign w:val="bottom"/>
          </w:tcPr>
          <w:p w:rsidR="00D06AC0" w:rsidRPr="003B4751" w:rsidRDefault="00D06AC0">
            <w:pPr>
              <w:rPr>
                <w:sz w:val="18"/>
                <w:szCs w:val="18"/>
              </w:rPr>
            </w:pPr>
          </w:p>
        </w:tc>
        <w:tc>
          <w:tcPr>
            <w:tcW w:w="1000" w:type="dxa"/>
            <w:vMerge w:val="restart"/>
            <w:vAlign w:val="bottom"/>
          </w:tcPr>
          <w:p w:rsidR="00D06AC0" w:rsidRPr="003B4751" w:rsidRDefault="00BA7611">
            <w:pPr>
              <w:jc w:val="center"/>
              <w:rPr>
                <w:sz w:val="20"/>
                <w:szCs w:val="20"/>
              </w:rPr>
            </w:pPr>
            <w:r w:rsidRPr="003B4751">
              <w:rPr>
                <w:rFonts w:eastAsia="Times New Roman"/>
                <w:w w:val="99"/>
                <w:sz w:val="20"/>
                <w:szCs w:val="20"/>
              </w:rPr>
              <w:t>10 013,3</w:t>
            </w: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40" w:type="dxa"/>
            <w:tcBorders>
              <w:right w:val="single" w:sz="8" w:space="0" w:color="auto"/>
            </w:tcBorders>
            <w:vAlign w:val="bottom"/>
          </w:tcPr>
          <w:p w:rsidR="00D06AC0" w:rsidRPr="003B4751" w:rsidRDefault="00D06AC0">
            <w:pPr>
              <w:rPr>
                <w:sz w:val="18"/>
                <w:szCs w:val="18"/>
              </w:rPr>
            </w:pPr>
          </w:p>
        </w:tc>
        <w:tc>
          <w:tcPr>
            <w:tcW w:w="114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ind w:left="180"/>
              <w:rPr>
                <w:sz w:val="20"/>
                <w:szCs w:val="20"/>
              </w:rPr>
            </w:pPr>
            <w:r w:rsidRPr="003B4751">
              <w:rPr>
                <w:rFonts w:eastAsia="Times New Roman"/>
                <w:sz w:val="20"/>
                <w:szCs w:val="20"/>
              </w:rPr>
              <w:t>привода СП БТЭЦ</w:t>
            </w:r>
          </w:p>
        </w:tc>
        <w:tc>
          <w:tcPr>
            <w:tcW w:w="114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26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Merge/>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8"/>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1.1.4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Реконструкция паропроводов к ПБ-1,2 с изменением трассировки БТЭЦ</w:t>
            </w:r>
          </w:p>
        </w:tc>
        <w:tc>
          <w:tcPr>
            <w:tcW w:w="114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2 261,7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40"/>
              <w:jc w:val="center"/>
              <w:rPr>
                <w:sz w:val="20"/>
                <w:szCs w:val="20"/>
              </w:rPr>
            </w:pPr>
            <w:r w:rsidRPr="003B4751">
              <w:rPr>
                <w:rFonts w:eastAsia="Times New Roman"/>
                <w:w w:val="99"/>
                <w:sz w:val="20"/>
                <w:szCs w:val="20"/>
              </w:rPr>
              <w:t>2 261,7</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1.1.5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Реконструкция электродвигателей 6 кВ  собственных нужд станции  СП БТЭЦ</w:t>
            </w:r>
          </w:p>
        </w:tc>
        <w:tc>
          <w:tcPr>
            <w:tcW w:w="114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97 089,4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60"/>
              <w:jc w:val="center"/>
              <w:rPr>
                <w:sz w:val="20"/>
                <w:szCs w:val="20"/>
              </w:rPr>
            </w:pPr>
            <w:r w:rsidRPr="003B4751">
              <w:rPr>
                <w:rFonts w:eastAsia="Times New Roman"/>
                <w:w w:val="99"/>
                <w:sz w:val="20"/>
                <w:szCs w:val="20"/>
              </w:rPr>
              <w:t>16 067,8</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17 285,8</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20 205,0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19 590,0</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23 940,8</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1.1.6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Реконструкция фильтров Н1 ,Н2 ХВО БТЭЦ</w:t>
            </w:r>
          </w:p>
        </w:tc>
        <w:tc>
          <w:tcPr>
            <w:tcW w:w="1140" w:type="dxa"/>
            <w:gridSpan w:val="2"/>
            <w:tcBorders>
              <w:bottom w:val="single" w:sz="8" w:space="0" w:color="auto"/>
            </w:tcBorders>
            <w:vAlign w:val="bottom"/>
          </w:tcPr>
          <w:p w:rsidR="00D06AC0" w:rsidRPr="003B4751" w:rsidRDefault="000124CE" w:rsidP="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8 949,3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40"/>
              <w:jc w:val="center"/>
              <w:rPr>
                <w:sz w:val="20"/>
                <w:szCs w:val="20"/>
              </w:rPr>
            </w:pPr>
            <w:r w:rsidRPr="003B4751">
              <w:rPr>
                <w:rFonts w:eastAsia="Times New Roman"/>
                <w:w w:val="99"/>
                <w:sz w:val="20"/>
                <w:szCs w:val="20"/>
              </w:rPr>
              <w:t>3 130,0</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4 474,2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1 345,2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2"/>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b/>
                <w:bCs/>
                <w:w w:val="95"/>
                <w:sz w:val="20"/>
                <w:szCs w:val="20"/>
              </w:rPr>
              <w:t>1.2</w:t>
            </w:r>
          </w:p>
        </w:tc>
        <w:tc>
          <w:tcPr>
            <w:tcW w:w="120" w:type="dxa"/>
            <w:tcBorders>
              <w:right w:val="single" w:sz="8" w:space="0" w:color="auto"/>
            </w:tcBorders>
            <w:vAlign w:val="bottom"/>
          </w:tcPr>
          <w:p w:rsidR="00D06AC0" w:rsidRPr="003B4751" w:rsidRDefault="00D06AC0">
            <w:pPr>
              <w:rPr>
                <w:sz w:val="19"/>
                <w:szCs w:val="19"/>
              </w:rPr>
            </w:pPr>
          </w:p>
        </w:tc>
        <w:tc>
          <w:tcPr>
            <w:tcW w:w="100" w:type="dxa"/>
            <w:vAlign w:val="bottom"/>
          </w:tcPr>
          <w:p w:rsidR="00D06AC0" w:rsidRPr="003B4751" w:rsidRDefault="00D06AC0">
            <w:pPr>
              <w:rPr>
                <w:sz w:val="19"/>
                <w:szCs w:val="19"/>
              </w:rPr>
            </w:pPr>
          </w:p>
        </w:tc>
        <w:tc>
          <w:tcPr>
            <w:tcW w:w="9120" w:type="dxa"/>
            <w:tcBorders>
              <w:right w:val="single" w:sz="8" w:space="0" w:color="auto"/>
            </w:tcBorders>
            <w:vAlign w:val="bottom"/>
          </w:tcPr>
          <w:p w:rsidR="00D06AC0" w:rsidRPr="003B4751" w:rsidRDefault="00BA7611">
            <w:pPr>
              <w:spacing w:line="222" w:lineRule="exact"/>
              <w:rPr>
                <w:sz w:val="20"/>
                <w:szCs w:val="20"/>
              </w:rPr>
            </w:pPr>
            <w:r w:rsidRPr="003B4751">
              <w:rPr>
                <w:rFonts w:eastAsia="Times New Roman"/>
                <w:b/>
                <w:bCs/>
                <w:sz w:val="20"/>
                <w:szCs w:val="20"/>
              </w:rPr>
              <w:t>Модернизация, техническое перевооружение объектов по производству электрической энергии</w:t>
            </w:r>
          </w:p>
        </w:tc>
        <w:tc>
          <w:tcPr>
            <w:tcW w:w="80" w:type="dxa"/>
            <w:vAlign w:val="bottom"/>
          </w:tcPr>
          <w:p w:rsidR="00D06AC0" w:rsidRPr="003B4751" w:rsidRDefault="00D06AC0">
            <w:pPr>
              <w:rPr>
                <w:sz w:val="19"/>
                <w:szCs w:val="19"/>
              </w:rPr>
            </w:pPr>
          </w:p>
        </w:tc>
        <w:tc>
          <w:tcPr>
            <w:tcW w:w="1060" w:type="dxa"/>
            <w:vAlign w:val="bottom"/>
          </w:tcPr>
          <w:p w:rsidR="00D06AC0" w:rsidRPr="003B4751" w:rsidRDefault="00D06AC0">
            <w:pPr>
              <w:rPr>
                <w:sz w:val="19"/>
                <w:szCs w:val="19"/>
              </w:rPr>
            </w:pPr>
          </w:p>
        </w:tc>
        <w:tc>
          <w:tcPr>
            <w:tcW w:w="120" w:type="dxa"/>
            <w:tcBorders>
              <w:right w:val="single" w:sz="8" w:space="0" w:color="auto"/>
            </w:tcBorders>
            <w:vAlign w:val="bottom"/>
          </w:tcPr>
          <w:p w:rsidR="00D06AC0" w:rsidRPr="003B4751" w:rsidRDefault="00D06AC0">
            <w:pPr>
              <w:rPr>
                <w:sz w:val="19"/>
                <w:szCs w:val="19"/>
              </w:rPr>
            </w:pPr>
          </w:p>
        </w:tc>
        <w:tc>
          <w:tcPr>
            <w:tcW w:w="100" w:type="dxa"/>
            <w:vAlign w:val="bottom"/>
          </w:tcPr>
          <w:p w:rsidR="00D06AC0" w:rsidRPr="003B4751" w:rsidRDefault="00D06AC0">
            <w:pPr>
              <w:rPr>
                <w:sz w:val="19"/>
                <w:szCs w:val="19"/>
              </w:rPr>
            </w:pPr>
          </w:p>
        </w:tc>
        <w:tc>
          <w:tcPr>
            <w:tcW w:w="1160" w:type="dxa"/>
            <w:vAlign w:val="bottom"/>
          </w:tcPr>
          <w:p w:rsidR="00D06AC0" w:rsidRPr="003B4751" w:rsidRDefault="00D06AC0">
            <w:pPr>
              <w:rPr>
                <w:sz w:val="19"/>
                <w:szCs w:val="19"/>
              </w:rPr>
            </w:pPr>
          </w:p>
        </w:tc>
        <w:tc>
          <w:tcPr>
            <w:tcW w:w="120" w:type="dxa"/>
            <w:tcBorders>
              <w:right w:val="single" w:sz="8" w:space="0" w:color="auto"/>
            </w:tcBorders>
            <w:vAlign w:val="bottom"/>
          </w:tcPr>
          <w:p w:rsidR="00D06AC0" w:rsidRPr="003B4751" w:rsidRDefault="00D06AC0">
            <w:pPr>
              <w:rPr>
                <w:sz w:val="19"/>
                <w:szCs w:val="19"/>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b/>
                <w:bCs/>
                <w:w w:val="99"/>
                <w:sz w:val="20"/>
                <w:szCs w:val="20"/>
              </w:rPr>
              <w:t>195 191,1</w:t>
            </w:r>
          </w:p>
        </w:tc>
        <w:tc>
          <w:tcPr>
            <w:tcW w:w="120" w:type="dxa"/>
            <w:tcBorders>
              <w:right w:val="single" w:sz="8" w:space="0" w:color="auto"/>
            </w:tcBorders>
            <w:vAlign w:val="bottom"/>
          </w:tcPr>
          <w:p w:rsidR="00D06AC0" w:rsidRPr="003B4751" w:rsidRDefault="00D06AC0">
            <w:pPr>
              <w:rPr>
                <w:sz w:val="19"/>
                <w:szCs w:val="19"/>
              </w:rPr>
            </w:pPr>
          </w:p>
        </w:tc>
        <w:tc>
          <w:tcPr>
            <w:tcW w:w="1180" w:type="dxa"/>
            <w:vMerge w:val="restart"/>
            <w:vAlign w:val="bottom"/>
          </w:tcPr>
          <w:p w:rsidR="00D06AC0" w:rsidRPr="003B4751" w:rsidRDefault="00BA7611">
            <w:pPr>
              <w:ind w:left="260"/>
              <w:jc w:val="center"/>
              <w:rPr>
                <w:sz w:val="20"/>
                <w:szCs w:val="20"/>
              </w:rPr>
            </w:pPr>
            <w:r w:rsidRPr="003B4751">
              <w:rPr>
                <w:rFonts w:eastAsia="Times New Roman"/>
                <w:b/>
                <w:bCs/>
                <w:w w:val="99"/>
                <w:sz w:val="20"/>
                <w:szCs w:val="20"/>
              </w:rPr>
              <w:t>78 776,6</w:t>
            </w:r>
          </w:p>
        </w:tc>
        <w:tc>
          <w:tcPr>
            <w:tcW w:w="360" w:type="dxa"/>
            <w:tcBorders>
              <w:right w:val="single" w:sz="8" w:space="0" w:color="auto"/>
            </w:tcBorders>
            <w:vAlign w:val="bottom"/>
          </w:tcPr>
          <w:p w:rsidR="00D06AC0" w:rsidRPr="003B4751" w:rsidRDefault="00D06AC0">
            <w:pPr>
              <w:rPr>
                <w:sz w:val="19"/>
                <w:szCs w:val="19"/>
              </w:rPr>
            </w:pPr>
          </w:p>
        </w:tc>
        <w:tc>
          <w:tcPr>
            <w:tcW w:w="1000" w:type="dxa"/>
            <w:vMerge w:val="restart"/>
            <w:vAlign w:val="bottom"/>
          </w:tcPr>
          <w:p w:rsidR="00D06AC0" w:rsidRPr="003B4751" w:rsidRDefault="00BA7611">
            <w:pPr>
              <w:ind w:left="20"/>
              <w:jc w:val="center"/>
              <w:rPr>
                <w:sz w:val="20"/>
                <w:szCs w:val="20"/>
              </w:rPr>
            </w:pPr>
            <w:r w:rsidRPr="003B4751">
              <w:rPr>
                <w:rFonts w:eastAsia="Times New Roman"/>
                <w:b/>
                <w:bCs/>
                <w:w w:val="99"/>
                <w:sz w:val="20"/>
                <w:szCs w:val="20"/>
              </w:rPr>
              <w:t>9 555,7</w:t>
            </w:r>
          </w:p>
        </w:tc>
        <w:tc>
          <w:tcPr>
            <w:tcW w:w="120" w:type="dxa"/>
            <w:tcBorders>
              <w:right w:val="single" w:sz="8" w:space="0" w:color="auto"/>
            </w:tcBorders>
            <w:vAlign w:val="bottom"/>
          </w:tcPr>
          <w:p w:rsidR="00D06AC0" w:rsidRPr="003B4751" w:rsidRDefault="00D06AC0">
            <w:pPr>
              <w:rPr>
                <w:sz w:val="19"/>
                <w:szCs w:val="19"/>
              </w:rPr>
            </w:pPr>
          </w:p>
        </w:tc>
        <w:tc>
          <w:tcPr>
            <w:tcW w:w="1000" w:type="dxa"/>
            <w:vMerge w:val="restart"/>
            <w:vAlign w:val="bottom"/>
          </w:tcPr>
          <w:p w:rsidR="00D06AC0" w:rsidRPr="003B4751" w:rsidRDefault="00BA7611">
            <w:pPr>
              <w:jc w:val="center"/>
              <w:rPr>
                <w:sz w:val="20"/>
                <w:szCs w:val="20"/>
              </w:rPr>
            </w:pPr>
            <w:r w:rsidRPr="003B4751">
              <w:rPr>
                <w:rFonts w:eastAsia="Times New Roman"/>
                <w:b/>
                <w:bCs/>
                <w:w w:val="99"/>
                <w:sz w:val="20"/>
                <w:szCs w:val="20"/>
              </w:rPr>
              <w:t>35 583,3</w:t>
            </w:r>
          </w:p>
        </w:tc>
        <w:tc>
          <w:tcPr>
            <w:tcW w:w="120" w:type="dxa"/>
            <w:tcBorders>
              <w:right w:val="single" w:sz="8" w:space="0" w:color="auto"/>
            </w:tcBorders>
            <w:vAlign w:val="bottom"/>
          </w:tcPr>
          <w:p w:rsidR="00D06AC0" w:rsidRPr="003B4751" w:rsidRDefault="00D06AC0">
            <w:pPr>
              <w:rPr>
                <w:sz w:val="19"/>
                <w:szCs w:val="19"/>
              </w:rPr>
            </w:pPr>
          </w:p>
        </w:tc>
        <w:tc>
          <w:tcPr>
            <w:tcW w:w="1000" w:type="dxa"/>
            <w:vMerge w:val="restart"/>
            <w:vAlign w:val="bottom"/>
          </w:tcPr>
          <w:p w:rsidR="00D06AC0" w:rsidRPr="003B4751" w:rsidRDefault="00BA7611">
            <w:pPr>
              <w:jc w:val="center"/>
              <w:rPr>
                <w:sz w:val="20"/>
                <w:szCs w:val="20"/>
              </w:rPr>
            </w:pPr>
            <w:r w:rsidRPr="003B4751">
              <w:rPr>
                <w:rFonts w:eastAsia="Times New Roman"/>
                <w:b/>
                <w:bCs/>
                <w:w w:val="99"/>
                <w:sz w:val="20"/>
                <w:szCs w:val="20"/>
              </w:rPr>
              <w:t>49 131,7</w:t>
            </w:r>
          </w:p>
        </w:tc>
        <w:tc>
          <w:tcPr>
            <w:tcW w:w="140" w:type="dxa"/>
            <w:tcBorders>
              <w:right w:val="single" w:sz="8" w:space="0" w:color="auto"/>
            </w:tcBorders>
            <w:vAlign w:val="bottom"/>
          </w:tcPr>
          <w:p w:rsidR="00D06AC0" w:rsidRPr="003B4751" w:rsidRDefault="00D06AC0">
            <w:pPr>
              <w:rPr>
                <w:sz w:val="19"/>
                <w:szCs w:val="19"/>
              </w:rPr>
            </w:pPr>
          </w:p>
        </w:tc>
        <w:tc>
          <w:tcPr>
            <w:tcW w:w="1140" w:type="dxa"/>
            <w:vMerge w:val="restart"/>
            <w:vAlign w:val="bottom"/>
          </w:tcPr>
          <w:p w:rsidR="00D06AC0" w:rsidRPr="003B4751" w:rsidRDefault="00BA7611">
            <w:pPr>
              <w:jc w:val="center"/>
              <w:rPr>
                <w:sz w:val="20"/>
                <w:szCs w:val="20"/>
              </w:rPr>
            </w:pPr>
            <w:r w:rsidRPr="003B4751">
              <w:rPr>
                <w:rFonts w:eastAsia="Times New Roman"/>
                <w:b/>
                <w:bCs/>
                <w:w w:val="99"/>
                <w:sz w:val="20"/>
                <w:szCs w:val="20"/>
              </w:rPr>
              <w:t>22 143,8</w:t>
            </w:r>
          </w:p>
        </w:tc>
        <w:tc>
          <w:tcPr>
            <w:tcW w:w="120" w:type="dxa"/>
            <w:tcBorders>
              <w:right w:val="single" w:sz="8" w:space="0" w:color="auto"/>
            </w:tcBorders>
            <w:vAlign w:val="bottom"/>
          </w:tcPr>
          <w:p w:rsidR="00D06AC0" w:rsidRPr="003B4751" w:rsidRDefault="00D06AC0">
            <w:pPr>
              <w:rPr>
                <w:sz w:val="19"/>
                <w:szCs w:val="19"/>
              </w:rPr>
            </w:pPr>
          </w:p>
        </w:tc>
        <w:tc>
          <w:tcPr>
            <w:tcW w:w="100" w:type="dxa"/>
            <w:vAlign w:val="bottom"/>
          </w:tcPr>
          <w:p w:rsidR="00D06AC0" w:rsidRPr="003B4751" w:rsidRDefault="00D06AC0">
            <w:pPr>
              <w:rPr>
                <w:sz w:val="19"/>
                <w:szCs w:val="19"/>
              </w:rPr>
            </w:pPr>
          </w:p>
        </w:tc>
        <w:tc>
          <w:tcPr>
            <w:tcW w:w="1020" w:type="dxa"/>
            <w:vAlign w:val="bottom"/>
          </w:tcPr>
          <w:p w:rsidR="00D06AC0" w:rsidRPr="003B4751" w:rsidRDefault="00D06AC0">
            <w:pPr>
              <w:rPr>
                <w:sz w:val="19"/>
                <w:szCs w:val="19"/>
              </w:rPr>
            </w:pPr>
          </w:p>
        </w:tc>
        <w:tc>
          <w:tcPr>
            <w:tcW w:w="120" w:type="dxa"/>
            <w:tcBorders>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rPr>
                <w:sz w:val="20"/>
                <w:szCs w:val="20"/>
              </w:rPr>
            </w:pPr>
            <w:r w:rsidRPr="003B4751">
              <w:rPr>
                <w:rFonts w:eastAsia="Times New Roman"/>
                <w:b/>
                <w:bCs/>
                <w:sz w:val="20"/>
                <w:szCs w:val="20"/>
              </w:rPr>
              <w:t>всего, в том числе:</w:t>
            </w:r>
          </w:p>
        </w:tc>
        <w:tc>
          <w:tcPr>
            <w:tcW w:w="80" w:type="dxa"/>
            <w:vAlign w:val="bottom"/>
          </w:tcPr>
          <w:p w:rsidR="00D06AC0" w:rsidRPr="003B4751" w:rsidRDefault="00D06AC0">
            <w:pPr>
              <w:rPr>
                <w:sz w:val="10"/>
                <w:szCs w:val="10"/>
              </w:rPr>
            </w:pPr>
          </w:p>
        </w:tc>
        <w:tc>
          <w:tcPr>
            <w:tcW w:w="106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16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Merge/>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6"/>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18"/>
        </w:trPr>
        <w:tc>
          <w:tcPr>
            <w:tcW w:w="600" w:type="dxa"/>
            <w:gridSpan w:val="2"/>
            <w:tcBorders>
              <w:left w:val="single" w:sz="8" w:space="0" w:color="auto"/>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9"/>
                <w:sz w:val="20"/>
                <w:szCs w:val="20"/>
              </w:rPr>
              <w:t>1.2.1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9120" w:type="dxa"/>
            <w:tcBorders>
              <w:bottom w:val="single" w:sz="8" w:space="0" w:color="auto"/>
              <w:right w:val="single" w:sz="8" w:space="0" w:color="auto"/>
            </w:tcBorders>
            <w:vAlign w:val="bottom"/>
          </w:tcPr>
          <w:p w:rsidR="00D06AC0" w:rsidRPr="003B4751" w:rsidRDefault="00BA7611">
            <w:pPr>
              <w:spacing w:line="218" w:lineRule="exact"/>
              <w:ind w:left="180"/>
              <w:rPr>
                <w:sz w:val="20"/>
                <w:szCs w:val="20"/>
              </w:rPr>
            </w:pPr>
            <w:r w:rsidRPr="003B4751">
              <w:rPr>
                <w:rFonts w:eastAsia="Times New Roman"/>
                <w:sz w:val="20"/>
                <w:szCs w:val="20"/>
              </w:rPr>
              <w:t>Монтаж шумоглушителей к/а №1,2,3,4 БТЭЦ</w:t>
            </w:r>
          </w:p>
        </w:tc>
        <w:tc>
          <w:tcPr>
            <w:tcW w:w="1140" w:type="dxa"/>
            <w:gridSpan w:val="2"/>
            <w:tcBorders>
              <w:bottom w:val="single" w:sz="8" w:space="0" w:color="auto"/>
            </w:tcBorders>
            <w:vAlign w:val="bottom"/>
          </w:tcPr>
          <w:p w:rsidR="00D06AC0" w:rsidRPr="003B4751" w:rsidRDefault="000124CE">
            <w:pPr>
              <w:spacing w:line="218"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260" w:type="dxa"/>
            <w:gridSpan w:val="2"/>
            <w:tcBorders>
              <w:bottom w:val="single" w:sz="8" w:space="0" w:color="auto"/>
            </w:tcBorders>
            <w:vAlign w:val="bottom"/>
          </w:tcPr>
          <w:p w:rsidR="00D06AC0" w:rsidRPr="003B4751" w:rsidRDefault="000124CE">
            <w:pPr>
              <w:spacing w:line="218"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42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8"/>
                <w:sz w:val="20"/>
                <w:szCs w:val="20"/>
              </w:rPr>
              <w:t>837,97</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180" w:type="dxa"/>
            <w:tcBorders>
              <w:bottom w:val="single" w:sz="8" w:space="0" w:color="auto"/>
            </w:tcBorders>
            <w:vAlign w:val="bottom"/>
          </w:tcPr>
          <w:p w:rsidR="00D06AC0" w:rsidRPr="003B4751" w:rsidRDefault="00BA7611">
            <w:pPr>
              <w:spacing w:line="218" w:lineRule="exact"/>
              <w:ind w:left="240"/>
              <w:jc w:val="center"/>
              <w:rPr>
                <w:sz w:val="20"/>
                <w:szCs w:val="20"/>
              </w:rPr>
            </w:pPr>
            <w:r w:rsidRPr="003B4751">
              <w:rPr>
                <w:rFonts w:eastAsia="Times New Roman"/>
                <w:sz w:val="20"/>
                <w:szCs w:val="20"/>
              </w:rPr>
              <w:t>837,97</w:t>
            </w:r>
          </w:p>
        </w:tc>
        <w:tc>
          <w:tcPr>
            <w:tcW w:w="36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40" w:type="dxa"/>
            <w:tcBorders>
              <w:bottom w:val="single" w:sz="8" w:space="0" w:color="auto"/>
              <w:right w:val="single" w:sz="8" w:space="0" w:color="auto"/>
            </w:tcBorders>
            <w:vAlign w:val="bottom"/>
          </w:tcPr>
          <w:p w:rsidR="00D06AC0" w:rsidRPr="003B4751" w:rsidRDefault="00D06AC0">
            <w:pPr>
              <w:rPr>
                <w:sz w:val="18"/>
                <w:szCs w:val="18"/>
              </w:rPr>
            </w:pPr>
          </w:p>
        </w:tc>
        <w:tc>
          <w:tcPr>
            <w:tcW w:w="114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02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1.2.2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Установка обдувочных аппаратов К/А №4 БТЭЦ</w:t>
            </w:r>
          </w:p>
        </w:tc>
        <w:tc>
          <w:tcPr>
            <w:tcW w:w="114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18 358,84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18 358,8</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1.2.3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Модернизация электрофильтра  КА ст. № 4 БТЭЦ</w:t>
            </w:r>
          </w:p>
        </w:tc>
        <w:tc>
          <w:tcPr>
            <w:tcW w:w="114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52 405,86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60"/>
              <w:jc w:val="center"/>
              <w:rPr>
                <w:sz w:val="20"/>
                <w:szCs w:val="20"/>
              </w:rPr>
            </w:pPr>
            <w:r w:rsidRPr="003B4751">
              <w:rPr>
                <w:rFonts w:eastAsia="Times New Roman"/>
                <w:w w:val="99"/>
                <w:sz w:val="20"/>
                <w:szCs w:val="20"/>
              </w:rPr>
              <w:t>50 292,1</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2 113,8</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1.2.4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Модернизация узлов турбоагрегата и/с ст №1 СП БТЭЦ</w:t>
            </w:r>
          </w:p>
        </w:tc>
        <w:tc>
          <w:tcPr>
            <w:tcW w:w="114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5 337,53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5 337,5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7"/>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w w:val="99"/>
                <w:sz w:val="20"/>
                <w:szCs w:val="20"/>
              </w:rPr>
              <w:t>1.2.5</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BA7611">
            <w:pPr>
              <w:spacing w:line="217" w:lineRule="exact"/>
              <w:ind w:left="180"/>
              <w:rPr>
                <w:sz w:val="20"/>
                <w:szCs w:val="20"/>
              </w:rPr>
            </w:pPr>
            <w:r w:rsidRPr="003B4751">
              <w:rPr>
                <w:rFonts w:eastAsia="Times New Roman"/>
                <w:sz w:val="20"/>
                <w:szCs w:val="20"/>
              </w:rPr>
              <w:t>Монтаж стационарной системы технологического контроля, защиты и мониторинга температурных</w:t>
            </w:r>
          </w:p>
        </w:tc>
        <w:tc>
          <w:tcPr>
            <w:tcW w:w="1140" w:type="dxa"/>
            <w:gridSpan w:val="2"/>
            <w:vMerge w:val="restart"/>
            <w:vAlign w:val="bottom"/>
          </w:tcPr>
          <w:p w:rsidR="00D06AC0" w:rsidRPr="003B4751" w:rsidRDefault="000124CE">
            <w:pPr>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right w:val="single" w:sz="8" w:space="0" w:color="auto"/>
            </w:tcBorders>
            <w:vAlign w:val="bottom"/>
          </w:tcPr>
          <w:p w:rsidR="00D06AC0" w:rsidRPr="003B4751" w:rsidRDefault="00D06AC0">
            <w:pPr>
              <w:rPr>
                <w:sz w:val="18"/>
                <w:szCs w:val="18"/>
              </w:rPr>
            </w:pPr>
          </w:p>
        </w:tc>
        <w:tc>
          <w:tcPr>
            <w:tcW w:w="1260" w:type="dxa"/>
            <w:gridSpan w:val="2"/>
            <w:vMerge w:val="restart"/>
            <w:vAlign w:val="bottom"/>
          </w:tcPr>
          <w:p w:rsidR="00D06AC0" w:rsidRPr="003B4751" w:rsidRDefault="00BA7611" w:rsidP="000124CE">
            <w:pPr>
              <w:jc w:val="center"/>
              <w:rPr>
                <w:sz w:val="20"/>
                <w:szCs w:val="20"/>
              </w:rPr>
            </w:pPr>
            <w:r w:rsidRPr="003B4751">
              <w:rPr>
                <w:rFonts w:eastAsia="Times New Roman"/>
                <w:w w:val="99"/>
                <w:sz w:val="20"/>
                <w:szCs w:val="20"/>
              </w:rPr>
              <w:t>202</w:t>
            </w:r>
            <w:r w:rsidR="000124CE">
              <w:rPr>
                <w:rFonts w:eastAsia="Times New Roman"/>
                <w:w w:val="99"/>
                <w:sz w:val="20"/>
                <w:szCs w:val="20"/>
              </w:rPr>
              <w:t>1</w:t>
            </w:r>
          </w:p>
        </w:tc>
        <w:tc>
          <w:tcPr>
            <w:tcW w:w="120" w:type="dxa"/>
            <w:tcBorders>
              <w:right w:val="single" w:sz="8" w:space="0" w:color="auto"/>
            </w:tcBorders>
            <w:vAlign w:val="bottom"/>
          </w:tcPr>
          <w:p w:rsidR="00D06AC0" w:rsidRPr="003B4751" w:rsidRDefault="00D06AC0">
            <w:pPr>
              <w:rPr>
                <w:sz w:val="18"/>
                <w:szCs w:val="18"/>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12 701,87</w:t>
            </w:r>
          </w:p>
        </w:tc>
        <w:tc>
          <w:tcPr>
            <w:tcW w:w="120" w:type="dxa"/>
            <w:tcBorders>
              <w:right w:val="single" w:sz="8" w:space="0" w:color="auto"/>
            </w:tcBorders>
            <w:vAlign w:val="bottom"/>
          </w:tcPr>
          <w:p w:rsidR="00D06AC0" w:rsidRPr="003B4751" w:rsidRDefault="00D06AC0">
            <w:pPr>
              <w:rPr>
                <w:sz w:val="18"/>
                <w:szCs w:val="18"/>
              </w:rPr>
            </w:pPr>
          </w:p>
        </w:tc>
        <w:tc>
          <w:tcPr>
            <w:tcW w:w="1180" w:type="dxa"/>
            <w:vMerge w:val="restart"/>
            <w:vAlign w:val="bottom"/>
          </w:tcPr>
          <w:p w:rsidR="00D06AC0" w:rsidRPr="003B4751" w:rsidRDefault="00BA7611">
            <w:pPr>
              <w:ind w:left="260"/>
              <w:jc w:val="center"/>
              <w:rPr>
                <w:sz w:val="20"/>
                <w:szCs w:val="20"/>
              </w:rPr>
            </w:pPr>
            <w:r w:rsidRPr="003B4751">
              <w:rPr>
                <w:rFonts w:eastAsia="Times New Roman"/>
                <w:w w:val="99"/>
                <w:sz w:val="20"/>
                <w:szCs w:val="20"/>
              </w:rPr>
              <w:t>12 241,9</w:t>
            </w:r>
          </w:p>
        </w:tc>
        <w:tc>
          <w:tcPr>
            <w:tcW w:w="360" w:type="dxa"/>
            <w:tcBorders>
              <w:right w:val="single" w:sz="8" w:space="0" w:color="auto"/>
            </w:tcBorders>
            <w:vAlign w:val="bottom"/>
          </w:tcPr>
          <w:p w:rsidR="00D06AC0" w:rsidRPr="003B4751" w:rsidRDefault="00D06AC0">
            <w:pPr>
              <w:rPr>
                <w:sz w:val="18"/>
                <w:szCs w:val="18"/>
              </w:rPr>
            </w:pPr>
          </w:p>
        </w:tc>
        <w:tc>
          <w:tcPr>
            <w:tcW w:w="1000" w:type="dxa"/>
            <w:vMerge w:val="restart"/>
            <w:vAlign w:val="bottom"/>
          </w:tcPr>
          <w:p w:rsidR="00D06AC0" w:rsidRPr="003B4751" w:rsidRDefault="00BA7611">
            <w:pPr>
              <w:jc w:val="center"/>
              <w:rPr>
                <w:sz w:val="20"/>
                <w:szCs w:val="20"/>
              </w:rPr>
            </w:pPr>
            <w:r w:rsidRPr="003B4751">
              <w:rPr>
                <w:rFonts w:eastAsia="Times New Roman"/>
                <w:sz w:val="20"/>
                <w:szCs w:val="20"/>
              </w:rPr>
              <w:t>460,0</w:t>
            </w: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40" w:type="dxa"/>
            <w:tcBorders>
              <w:right w:val="single" w:sz="8" w:space="0" w:color="auto"/>
            </w:tcBorders>
            <w:vAlign w:val="bottom"/>
          </w:tcPr>
          <w:p w:rsidR="00D06AC0" w:rsidRPr="003B4751" w:rsidRDefault="00D06AC0">
            <w:pPr>
              <w:rPr>
                <w:sz w:val="18"/>
                <w:szCs w:val="18"/>
              </w:rPr>
            </w:pPr>
          </w:p>
        </w:tc>
        <w:tc>
          <w:tcPr>
            <w:tcW w:w="114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ind w:left="180"/>
              <w:rPr>
                <w:sz w:val="20"/>
                <w:szCs w:val="20"/>
              </w:rPr>
            </w:pPr>
            <w:r w:rsidRPr="003B4751">
              <w:rPr>
                <w:rFonts w:eastAsia="Times New Roman"/>
                <w:sz w:val="20"/>
                <w:szCs w:val="20"/>
              </w:rPr>
              <w:t>расширений и вибрации на т/а ст №3 БТЭЦ</w:t>
            </w:r>
          </w:p>
        </w:tc>
        <w:tc>
          <w:tcPr>
            <w:tcW w:w="114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26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Merge/>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8"/>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1.2.6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Модернизация котлоагрегата ст. №4 .БТЭЦ</w:t>
            </w:r>
          </w:p>
        </w:tc>
        <w:tc>
          <w:tcPr>
            <w:tcW w:w="114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98 333,3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40"/>
              <w:jc w:val="center"/>
              <w:rPr>
                <w:sz w:val="20"/>
                <w:szCs w:val="20"/>
              </w:rPr>
            </w:pPr>
            <w:r w:rsidRPr="003B4751">
              <w:rPr>
                <w:rFonts w:eastAsia="Times New Roman"/>
                <w:w w:val="99"/>
                <w:sz w:val="20"/>
                <w:szCs w:val="20"/>
              </w:rPr>
              <w:t>8 583,3</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1 250,0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35 583,3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49 131,7</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3 785,0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1.2.7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Модернизация узлов турбоагрегата и/с ст №3 БТЭЦ</w:t>
            </w:r>
          </w:p>
        </w:tc>
        <w:tc>
          <w:tcPr>
            <w:tcW w:w="114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7 215,7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40"/>
              <w:jc w:val="center"/>
              <w:rPr>
                <w:sz w:val="20"/>
                <w:szCs w:val="20"/>
              </w:rPr>
            </w:pPr>
            <w:r w:rsidRPr="003B4751">
              <w:rPr>
                <w:rFonts w:eastAsia="Times New Roman"/>
                <w:w w:val="99"/>
                <w:sz w:val="20"/>
                <w:szCs w:val="20"/>
              </w:rPr>
              <w:t>6 821,3</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sz w:val="20"/>
                <w:szCs w:val="20"/>
              </w:rPr>
              <w:t>394,4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2"/>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b/>
                <w:bCs/>
                <w:w w:val="95"/>
                <w:sz w:val="20"/>
                <w:szCs w:val="20"/>
              </w:rPr>
              <w:t>1.3</w:t>
            </w:r>
          </w:p>
        </w:tc>
        <w:tc>
          <w:tcPr>
            <w:tcW w:w="120" w:type="dxa"/>
            <w:tcBorders>
              <w:right w:val="single" w:sz="8" w:space="0" w:color="auto"/>
            </w:tcBorders>
            <w:vAlign w:val="bottom"/>
          </w:tcPr>
          <w:p w:rsidR="00D06AC0" w:rsidRPr="003B4751" w:rsidRDefault="00D06AC0">
            <w:pPr>
              <w:rPr>
                <w:sz w:val="19"/>
                <w:szCs w:val="19"/>
              </w:rPr>
            </w:pPr>
          </w:p>
        </w:tc>
        <w:tc>
          <w:tcPr>
            <w:tcW w:w="100" w:type="dxa"/>
            <w:vAlign w:val="bottom"/>
          </w:tcPr>
          <w:p w:rsidR="00D06AC0" w:rsidRPr="003B4751" w:rsidRDefault="00D06AC0">
            <w:pPr>
              <w:rPr>
                <w:sz w:val="19"/>
                <w:szCs w:val="19"/>
              </w:rPr>
            </w:pPr>
          </w:p>
        </w:tc>
        <w:tc>
          <w:tcPr>
            <w:tcW w:w="9120" w:type="dxa"/>
            <w:tcBorders>
              <w:right w:val="single" w:sz="8" w:space="0" w:color="auto"/>
            </w:tcBorders>
            <w:vAlign w:val="bottom"/>
          </w:tcPr>
          <w:p w:rsidR="00D06AC0" w:rsidRPr="003B4751" w:rsidRDefault="00BA7611">
            <w:pPr>
              <w:spacing w:line="222" w:lineRule="exact"/>
              <w:rPr>
                <w:sz w:val="20"/>
                <w:szCs w:val="20"/>
              </w:rPr>
            </w:pPr>
            <w:r w:rsidRPr="003B4751">
              <w:rPr>
                <w:rFonts w:eastAsia="Times New Roman"/>
                <w:b/>
                <w:bCs/>
                <w:sz w:val="20"/>
                <w:szCs w:val="20"/>
              </w:rPr>
              <w:t>Модернизация, техническое перевооружение прочих объектов основных средств всего, в том</w:t>
            </w:r>
          </w:p>
        </w:tc>
        <w:tc>
          <w:tcPr>
            <w:tcW w:w="80" w:type="dxa"/>
            <w:vAlign w:val="bottom"/>
          </w:tcPr>
          <w:p w:rsidR="00D06AC0" w:rsidRPr="003B4751" w:rsidRDefault="00D06AC0">
            <w:pPr>
              <w:rPr>
                <w:sz w:val="19"/>
                <w:szCs w:val="19"/>
              </w:rPr>
            </w:pPr>
          </w:p>
        </w:tc>
        <w:tc>
          <w:tcPr>
            <w:tcW w:w="1060" w:type="dxa"/>
            <w:vAlign w:val="bottom"/>
          </w:tcPr>
          <w:p w:rsidR="00D06AC0" w:rsidRPr="003B4751" w:rsidRDefault="00D06AC0">
            <w:pPr>
              <w:rPr>
                <w:sz w:val="19"/>
                <w:szCs w:val="19"/>
              </w:rPr>
            </w:pPr>
          </w:p>
        </w:tc>
        <w:tc>
          <w:tcPr>
            <w:tcW w:w="120" w:type="dxa"/>
            <w:tcBorders>
              <w:right w:val="single" w:sz="8" w:space="0" w:color="auto"/>
            </w:tcBorders>
            <w:vAlign w:val="bottom"/>
          </w:tcPr>
          <w:p w:rsidR="00D06AC0" w:rsidRPr="003B4751" w:rsidRDefault="00D06AC0">
            <w:pPr>
              <w:rPr>
                <w:sz w:val="19"/>
                <w:szCs w:val="19"/>
              </w:rPr>
            </w:pPr>
          </w:p>
        </w:tc>
        <w:tc>
          <w:tcPr>
            <w:tcW w:w="100" w:type="dxa"/>
            <w:vAlign w:val="bottom"/>
          </w:tcPr>
          <w:p w:rsidR="00D06AC0" w:rsidRPr="003B4751" w:rsidRDefault="00D06AC0">
            <w:pPr>
              <w:rPr>
                <w:sz w:val="19"/>
                <w:szCs w:val="19"/>
              </w:rPr>
            </w:pPr>
          </w:p>
        </w:tc>
        <w:tc>
          <w:tcPr>
            <w:tcW w:w="1160" w:type="dxa"/>
            <w:vAlign w:val="bottom"/>
          </w:tcPr>
          <w:p w:rsidR="00D06AC0" w:rsidRPr="003B4751" w:rsidRDefault="00D06AC0">
            <w:pPr>
              <w:rPr>
                <w:sz w:val="19"/>
                <w:szCs w:val="19"/>
              </w:rPr>
            </w:pPr>
          </w:p>
        </w:tc>
        <w:tc>
          <w:tcPr>
            <w:tcW w:w="120" w:type="dxa"/>
            <w:tcBorders>
              <w:right w:val="single" w:sz="8" w:space="0" w:color="auto"/>
            </w:tcBorders>
            <w:vAlign w:val="bottom"/>
          </w:tcPr>
          <w:p w:rsidR="00D06AC0" w:rsidRPr="003B4751" w:rsidRDefault="00D06AC0">
            <w:pPr>
              <w:rPr>
                <w:sz w:val="19"/>
                <w:szCs w:val="19"/>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b/>
                <w:bCs/>
                <w:w w:val="99"/>
                <w:sz w:val="20"/>
                <w:szCs w:val="20"/>
              </w:rPr>
              <w:t>385 179,4</w:t>
            </w:r>
          </w:p>
        </w:tc>
        <w:tc>
          <w:tcPr>
            <w:tcW w:w="120" w:type="dxa"/>
            <w:tcBorders>
              <w:right w:val="single" w:sz="8" w:space="0" w:color="auto"/>
            </w:tcBorders>
            <w:vAlign w:val="bottom"/>
          </w:tcPr>
          <w:p w:rsidR="00D06AC0" w:rsidRPr="003B4751" w:rsidRDefault="00D06AC0">
            <w:pPr>
              <w:rPr>
                <w:sz w:val="19"/>
                <w:szCs w:val="19"/>
              </w:rPr>
            </w:pPr>
          </w:p>
        </w:tc>
        <w:tc>
          <w:tcPr>
            <w:tcW w:w="1180" w:type="dxa"/>
            <w:vMerge w:val="restart"/>
            <w:vAlign w:val="bottom"/>
          </w:tcPr>
          <w:p w:rsidR="00D06AC0" w:rsidRPr="003B4751" w:rsidRDefault="00BA7611">
            <w:pPr>
              <w:ind w:left="260"/>
              <w:jc w:val="center"/>
              <w:rPr>
                <w:sz w:val="20"/>
                <w:szCs w:val="20"/>
              </w:rPr>
            </w:pPr>
            <w:r w:rsidRPr="003B4751">
              <w:rPr>
                <w:rFonts w:eastAsia="Times New Roman"/>
                <w:b/>
                <w:bCs/>
                <w:w w:val="99"/>
                <w:sz w:val="20"/>
                <w:szCs w:val="20"/>
              </w:rPr>
              <w:t>43 860,2</w:t>
            </w:r>
          </w:p>
        </w:tc>
        <w:tc>
          <w:tcPr>
            <w:tcW w:w="360" w:type="dxa"/>
            <w:tcBorders>
              <w:right w:val="single" w:sz="8" w:space="0" w:color="auto"/>
            </w:tcBorders>
            <w:vAlign w:val="bottom"/>
          </w:tcPr>
          <w:p w:rsidR="00D06AC0" w:rsidRPr="003B4751" w:rsidRDefault="00D06AC0">
            <w:pPr>
              <w:rPr>
                <w:sz w:val="19"/>
                <w:szCs w:val="19"/>
              </w:rPr>
            </w:pPr>
          </w:p>
        </w:tc>
        <w:tc>
          <w:tcPr>
            <w:tcW w:w="1000" w:type="dxa"/>
            <w:vMerge w:val="restart"/>
            <w:vAlign w:val="bottom"/>
          </w:tcPr>
          <w:p w:rsidR="00D06AC0" w:rsidRPr="003B4751" w:rsidRDefault="00BA7611">
            <w:pPr>
              <w:jc w:val="center"/>
              <w:rPr>
                <w:sz w:val="20"/>
                <w:szCs w:val="20"/>
              </w:rPr>
            </w:pPr>
            <w:r w:rsidRPr="003B4751">
              <w:rPr>
                <w:rFonts w:eastAsia="Times New Roman"/>
                <w:b/>
                <w:bCs/>
                <w:w w:val="99"/>
                <w:sz w:val="20"/>
                <w:szCs w:val="20"/>
              </w:rPr>
              <w:t>99 541,8</w:t>
            </w:r>
          </w:p>
        </w:tc>
        <w:tc>
          <w:tcPr>
            <w:tcW w:w="120" w:type="dxa"/>
            <w:tcBorders>
              <w:right w:val="single" w:sz="8" w:space="0" w:color="auto"/>
            </w:tcBorders>
            <w:vAlign w:val="bottom"/>
          </w:tcPr>
          <w:p w:rsidR="00D06AC0" w:rsidRPr="003B4751" w:rsidRDefault="00D06AC0">
            <w:pPr>
              <w:rPr>
                <w:sz w:val="19"/>
                <w:szCs w:val="19"/>
              </w:rPr>
            </w:pPr>
          </w:p>
        </w:tc>
        <w:tc>
          <w:tcPr>
            <w:tcW w:w="1000" w:type="dxa"/>
            <w:vMerge w:val="restart"/>
            <w:vAlign w:val="bottom"/>
          </w:tcPr>
          <w:p w:rsidR="00D06AC0" w:rsidRPr="003B4751" w:rsidRDefault="00BA7611">
            <w:pPr>
              <w:jc w:val="center"/>
              <w:rPr>
                <w:sz w:val="20"/>
                <w:szCs w:val="20"/>
              </w:rPr>
            </w:pPr>
            <w:r w:rsidRPr="003B4751">
              <w:rPr>
                <w:rFonts w:eastAsia="Times New Roman"/>
                <w:b/>
                <w:bCs/>
                <w:w w:val="99"/>
                <w:sz w:val="20"/>
                <w:szCs w:val="20"/>
              </w:rPr>
              <w:t>52 901,5</w:t>
            </w:r>
          </w:p>
        </w:tc>
        <w:tc>
          <w:tcPr>
            <w:tcW w:w="120" w:type="dxa"/>
            <w:tcBorders>
              <w:right w:val="single" w:sz="8" w:space="0" w:color="auto"/>
            </w:tcBorders>
            <w:vAlign w:val="bottom"/>
          </w:tcPr>
          <w:p w:rsidR="00D06AC0" w:rsidRPr="003B4751" w:rsidRDefault="00D06AC0">
            <w:pPr>
              <w:rPr>
                <w:sz w:val="19"/>
                <w:szCs w:val="19"/>
              </w:rPr>
            </w:pPr>
          </w:p>
        </w:tc>
        <w:tc>
          <w:tcPr>
            <w:tcW w:w="1000" w:type="dxa"/>
            <w:vMerge w:val="restart"/>
            <w:vAlign w:val="bottom"/>
          </w:tcPr>
          <w:p w:rsidR="00D06AC0" w:rsidRPr="003B4751" w:rsidRDefault="00BA7611">
            <w:pPr>
              <w:jc w:val="center"/>
              <w:rPr>
                <w:sz w:val="20"/>
                <w:szCs w:val="20"/>
              </w:rPr>
            </w:pPr>
            <w:r w:rsidRPr="003B4751">
              <w:rPr>
                <w:rFonts w:eastAsia="Times New Roman"/>
                <w:b/>
                <w:bCs/>
                <w:w w:val="99"/>
                <w:sz w:val="20"/>
                <w:szCs w:val="20"/>
              </w:rPr>
              <w:t>47 071,5</w:t>
            </w:r>
          </w:p>
        </w:tc>
        <w:tc>
          <w:tcPr>
            <w:tcW w:w="140" w:type="dxa"/>
            <w:tcBorders>
              <w:right w:val="single" w:sz="8" w:space="0" w:color="auto"/>
            </w:tcBorders>
            <w:vAlign w:val="bottom"/>
          </w:tcPr>
          <w:p w:rsidR="00D06AC0" w:rsidRPr="003B4751" w:rsidRDefault="00D06AC0">
            <w:pPr>
              <w:rPr>
                <w:sz w:val="19"/>
                <w:szCs w:val="19"/>
              </w:rPr>
            </w:pPr>
          </w:p>
        </w:tc>
        <w:tc>
          <w:tcPr>
            <w:tcW w:w="1140" w:type="dxa"/>
            <w:vMerge w:val="restart"/>
            <w:vAlign w:val="bottom"/>
          </w:tcPr>
          <w:p w:rsidR="00D06AC0" w:rsidRPr="003B4751" w:rsidRDefault="00BA7611">
            <w:pPr>
              <w:jc w:val="center"/>
              <w:rPr>
                <w:sz w:val="20"/>
                <w:szCs w:val="20"/>
              </w:rPr>
            </w:pPr>
            <w:r w:rsidRPr="003B4751">
              <w:rPr>
                <w:rFonts w:eastAsia="Times New Roman"/>
                <w:b/>
                <w:bCs/>
                <w:w w:val="99"/>
                <w:sz w:val="20"/>
                <w:szCs w:val="20"/>
              </w:rPr>
              <w:t>125 083,5</w:t>
            </w:r>
          </w:p>
        </w:tc>
        <w:tc>
          <w:tcPr>
            <w:tcW w:w="120" w:type="dxa"/>
            <w:tcBorders>
              <w:right w:val="single" w:sz="8" w:space="0" w:color="auto"/>
            </w:tcBorders>
            <w:vAlign w:val="bottom"/>
          </w:tcPr>
          <w:p w:rsidR="00D06AC0" w:rsidRPr="003B4751" w:rsidRDefault="00D06AC0">
            <w:pPr>
              <w:rPr>
                <w:sz w:val="19"/>
                <w:szCs w:val="19"/>
              </w:rPr>
            </w:pPr>
          </w:p>
        </w:tc>
        <w:tc>
          <w:tcPr>
            <w:tcW w:w="100" w:type="dxa"/>
            <w:vAlign w:val="bottom"/>
          </w:tcPr>
          <w:p w:rsidR="00D06AC0" w:rsidRPr="003B4751" w:rsidRDefault="00D06AC0">
            <w:pPr>
              <w:rPr>
                <w:sz w:val="19"/>
                <w:szCs w:val="19"/>
              </w:rPr>
            </w:pPr>
          </w:p>
        </w:tc>
        <w:tc>
          <w:tcPr>
            <w:tcW w:w="1020" w:type="dxa"/>
            <w:vMerge w:val="restart"/>
            <w:vAlign w:val="bottom"/>
          </w:tcPr>
          <w:p w:rsidR="00D06AC0" w:rsidRPr="003B4751" w:rsidRDefault="00BA7611">
            <w:pPr>
              <w:jc w:val="center"/>
              <w:rPr>
                <w:sz w:val="20"/>
                <w:szCs w:val="20"/>
              </w:rPr>
            </w:pPr>
            <w:r w:rsidRPr="003B4751">
              <w:rPr>
                <w:rFonts w:eastAsia="Times New Roman"/>
                <w:b/>
                <w:bCs/>
                <w:w w:val="99"/>
                <w:sz w:val="20"/>
                <w:szCs w:val="20"/>
              </w:rPr>
              <w:t>16 720,9</w:t>
            </w:r>
          </w:p>
        </w:tc>
        <w:tc>
          <w:tcPr>
            <w:tcW w:w="120" w:type="dxa"/>
            <w:tcBorders>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rPr>
                <w:sz w:val="20"/>
                <w:szCs w:val="20"/>
              </w:rPr>
            </w:pPr>
            <w:r w:rsidRPr="003B4751">
              <w:rPr>
                <w:rFonts w:eastAsia="Times New Roman"/>
                <w:b/>
                <w:bCs/>
                <w:sz w:val="20"/>
                <w:szCs w:val="20"/>
              </w:rPr>
              <w:t>числе:</w:t>
            </w:r>
          </w:p>
        </w:tc>
        <w:tc>
          <w:tcPr>
            <w:tcW w:w="80" w:type="dxa"/>
            <w:vAlign w:val="bottom"/>
          </w:tcPr>
          <w:p w:rsidR="00D06AC0" w:rsidRPr="003B4751" w:rsidRDefault="00D06AC0">
            <w:pPr>
              <w:rPr>
                <w:sz w:val="10"/>
                <w:szCs w:val="10"/>
              </w:rPr>
            </w:pPr>
          </w:p>
        </w:tc>
        <w:tc>
          <w:tcPr>
            <w:tcW w:w="106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16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Merge/>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6"/>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18"/>
        </w:trPr>
        <w:tc>
          <w:tcPr>
            <w:tcW w:w="600" w:type="dxa"/>
            <w:gridSpan w:val="2"/>
            <w:tcBorders>
              <w:left w:val="single" w:sz="8" w:space="0" w:color="auto"/>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9"/>
                <w:sz w:val="20"/>
                <w:szCs w:val="20"/>
              </w:rPr>
              <w:t>1.3.1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9120" w:type="dxa"/>
            <w:tcBorders>
              <w:bottom w:val="single" w:sz="8" w:space="0" w:color="auto"/>
              <w:right w:val="single" w:sz="8" w:space="0" w:color="auto"/>
            </w:tcBorders>
            <w:vAlign w:val="bottom"/>
          </w:tcPr>
          <w:p w:rsidR="00D06AC0" w:rsidRPr="003B4751" w:rsidRDefault="00BA7611">
            <w:pPr>
              <w:spacing w:line="218" w:lineRule="exact"/>
              <w:ind w:left="180"/>
              <w:rPr>
                <w:sz w:val="20"/>
                <w:szCs w:val="20"/>
              </w:rPr>
            </w:pPr>
            <w:r w:rsidRPr="003B4751">
              <w:rPr>
                <w:rFonts w:eastAsia="Times New Roman"/>
                <w:sz w:val="20"/>
                <w:szCs w:val="20"/>
              </w:rPr>
              <w:t>Техперевооружение комплекса инженерно-технических средств физической защиты объектов БТЭЦ</w:t>
            </w:r>
          </w:p>
        </w:tc>
        <w:tc>
          <w:tcPr>
            <w:tcW w:w="1140" w:type="dxa"/>
            <w:gridSpan w:val="2"/>
            <w:tcBorders>
              <w:bottom w:val="single" w:sz="8" w:space="0" w:color="auto"/>
            </w:tcBorders>
            <w:vAlign w:val="bottom"/>
          </w:tcPr>
          <w:p w:rsidR="00D06AC0" w:rsidRPr="003B4751" w:rsidRDefault="000124CE">
            <w:pPr>
              <w:spacing w:line="218"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26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2028</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42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142 149,5</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180" w:type="dxa"/>
            <w:tcBorders>
              <w:bottom w:val="single" w:sz="8" w:space="0" w:color="auto"/>
            </w:tcBorders>
            <w:vAlign w:val="bottom"/>
          </w:tcPr>
          <w:p w:rsidR="00D06AC0" w:rsidRPr="003B4751" w:rsidRDefault="00BA7611">
            <w:pPr>
              <w:spacing w:line="218" w:lineRule="exact"/>
              <w:ind w:left="260"/>
              <w:jc w:val="center"/>
              <w:rPr>
                <w:sz w:val="20"/>
                <w:szCs w:val="20"/>
              </w:rPr>
            </w:pPr>
            <w:r w:rsidRPr="003B4751">
              <w:rPr>
                <w:rFonts w:eastAsia="Times New Roman"/>
                <w:w w:val="99"/>
                <w:sz w:val="20"/>
                <w:szCs w:val="20"/>
              </w:rPr>
              <w:t>23 474,6</w:t>
            </w:r>
          </w:p>
        </w:tc>
        <w:tc>
          <w:tcPr>
            <w:tcW w:w="36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26 153,9</w:t>
            </w:r>
          </w:p>
        </w:tc>
        <w:tc>
          <w:tcPr>
            <w:tcW w:w="140" w:type="dxa"/>
            <w:tcBorders>
              <w:bottom w:val="single" w:sz="8" w:space="0" w:color="auto"/>
              <w:right w:val="single" w:sz="8" w:space="0" w:color="auto"/>
            </w:tcBorders>
            <w:vAlign w:val="bottom"/>
          </w:tcPr>
          <w:p w:rsidR="00D06AC0" w:rsidRPr="003B4751" w:rsidRDefault="00D06AC0">
            <w:pPr>
              <w:rPr>
                <w:sz w:val="18"/>
                <w:szCs w:val="18"/>
              </w:rPr>
            </w:pPr>
          </w:p>
        </w:tc>
        <w:tc>
          <w:tcPr>
            <w:tcW w:w="114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75 800,2</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02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16 720,9</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217"/>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w w:val="99"/>
                <w:sz w:val="20"/>
                <w:szCs w:val="20"/>
              </w:rPr>
              <w:t>1.3.2</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BA7611">
            <w:pPr>
              <w:spacing w:line="217" w:lineRule="exact"/>
              <w:ind w:left="180"/>
              <w:rPr>
                <w:sz w:val="20"/>
                <w:szCs w:val="20"/>
              </w:rPr>
            </w:pPr>
            <w:r w:rsidRPr="003B4751">
              <w:rPr>
                <w:rFonts w:eastAsia="Times New Roman"/>
                <w:sz w:val="20"/>
                <w:szCs w:val="20"/>
              </w:rPr>
              <w:t>Модернизация системы СОТИАССО (система обмена технологической информацией с</w:t>
            </w:r>
          </w:p>
        </w:tc>
        <w:tc>
          <w:tcPr>
            <w:tcW w:w="114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2023</w:t>
            </w:r>
          </w:p>
        </w:tc>
        <w:tc>
          <w:tcPr>
            <w:tcW w:w="120" w:type="dxa"/>
            <w:tcBorders>
              <w:right w:val="single" w:sz="8" w:space="0" w:color="auto"/>
            </w:tcBorders>
            <w:vAlign w:val="bottom"/>
          </w:tcPr>
          <w:p w:rsidR="00D06AC0" w:rsidRPr="003B4751" w:rsidRDefault="00D06AC0">
            <w:pPr>
              <w:rPr>
                <w:sz w:val="18"/>
                <w:szCs w:val="18"/>
              </w:rPr>
            </w:pPr>
          </w:p>
        </w:tc>
        <w:tc>
          <w:tcPr>
            <w:tcW w:w="126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2024</w:t>
            </w:r>
          </w:p>
        </w:tc>
        <w:tc>
          <w:tcPr>
            <w:tcW w:w="120" w:type="dxa"/>
            <w:tcBorders>
              <w:right w:val="single" w:sz="8" w:space="0" w:color="auto"/>
            </w:tcBorders>
            <w:vAlign w:val="bottom"/>
          </w:tcPr>
          <w:p w:rsidR="00D06AC0" w:rsidRPr="003B4751" w:rsidRDefault="00D06AC0">
            <w:pPr>
              <w:rPr>
                <w:sz w:val="18"/>
                <w:szCs w:val="18"/>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47 200,0</w:t>
            </w:r>
          </w:p>
        </w:tc>
        <w:tc>
          <w:tcPr>
            <w:tcW w:w="120" w:type="dxa"/>
            <w:tcBorders>
              <w:right w:val="single" w:sz="8" w:space="0" w:color="auto"/>
            </w:tcBorders>
            <w:vAlign w:val="bottom"/>
          </w:tcPr>
          <w:p w:rsidR="00D06AC0" w:rsidRPr="003B4751" w:rsidRDefault="00D06AC0">
            <w:pPr>
              <w:rPr>
                <w:sz w:val="18"/>
                <w:szCs w:val="18"/>
              </w:rPr>
            </w:pPr>
          </w:p>
        </w:tc>
        <w:tc>
          <w:tcPr>
            <w:tcW w:w="1180" w:type="dxa"/>
            <w:vAlign w:val="bottom"/>
          </w:tcPr>
          <w:p w:rsidR="00D06AC0" w:rsidRPr="003B4751" w:rsidRDefault="00D06AC0">
            <w:pPr>
              <w:rPr>
                <w:sz w:val="18"/>
                <w:szCs w:val="18"/>
              </w:rPr>
            </w:pPr>
          </w:p>
        </w:tc>
        <w:tc>
          <w:tcPr>
            <w:tcW w:w="36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40" w:type="dxa"/>
            <w:tcBorders>
              <w:right w:val="single" w:sz="8" w:space="0" w:color="auto"/>
            </w:tcBorders>
            <w:vAlign w:val="bottom"/>
          </w:tcPr>
          <w:p w:rsidR="00D06AC0" w:rsidRPr="003B4751" w:rsidRDefault="00D06AC0">
            <w:pPr>
              <w:rPr>
                <w:sz w:val="18"/>
                <w:szCs w:val="18"/>
              </w:rPr>
            </w:pPr>
          </w:p>
        </w:tc>
        <w:tc>
          <w:tcPr>
            <w:tcW w:w="1140" w:type="dxa"/>
            <w:vMerge w:val="restart"/>
            <w:vAlign w:val="bottom"/>
          </w:tcPr>
          <w:p w:rsidR="00D06AC0" w:rsidRPr="003B4751" w:rsidRDefault="00BA7611">
            <w:pPr>
              <w:jc w:val="center"/>
              <w:rPr>
                <w:sz w:val="20"/>
                <w:szCs w:val="20"/>
              </w:rPr>
            </w:pPr>
            <w:r w:rsidRPr="003B4751">
              <w:rPr>
                <w:rFonts w:eastAsia="Times New Roman"/>
                <w:w w:val="99"/>
                <w:sz w:val="20"/>
                <w:szCs w:val="20"/>
              </w:rPr>
              <w:t>47 200,0</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spacing w:line="228" w:lineRule="exact"/>
              <w:ind w:left="180"/>
              <w:rPr>
                <w:sz w:val="20"/>
                <w:szCs w:val="20"/>
              </w:rPr>
            </w:pPr>
            <w:r w:rsidRPr="003B4751">
              <w:rPr>
                <w:rFonts w:eastAsia="Times New Roman"/>
                <w:sz w:val="20"/>
                <w:szCs w:val="20"/>
              </w:rPr>
              <w:t>автоматизированной системой системного оператора)  СП БТЭЦ</w:t>
            </w:r>
          </w:p>
        </w:tc>
        <w:tc>
          <w:tcPr>
            <w:tcW w:w="114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26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6"/>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1.3.3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Установка зарезонансного балансировочного станка ВМ-3000 «Диамех2000» СП БТЭЦ</w:t>
            </w:r>
          </w:p>
        </w:tc>
        <w:tc>
          <w:tcPr>
            <w:tcW w:w="114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0124CE">
            <w:pPr>
              <w:spacing w:line="219" w:lineRule="exact"/>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3 919,6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19" w:lineRule="exact"/>
              <w:ind w:left="240"/>
              <w:jc w:val="center"/>
              <w:rPr>
                <w:sz w:val="20"/>
                <w:szCs w:val="20"/>
              </w:rPr>
            </w:pPr>
            <w:r w:rsidRPr="003B4751">
              <w:rPr>
                <w:rFonts w:eastAsia="Times New Roman"/>
                <w:w w:val="99"/>
                <w:sz w:val="20"/>
                <w:szCs w:val="20"/>
              </w:rPr>
              <w:t>3 919,6</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7"/>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w w:val="99"/>
                <w:sz w:val="20"/>
                <w:szCs w:val="20"/>
              </w:rPr>
              <w:t>1.3.4</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BA7611">
            <w:pPr>
              <w:spacing w:line="217" w:lineRule="exact"/>
              <w:ind w:left="180"/>
              <w:rPr>
                <w:sz w:val="20"/>
                <w:szCs w:val="20"/>
              </w:rPr>
            </w:pPr>
            <w:r w:rsidRPr="003B4751">
              <w:rPr>
                <w:rFonts w:eastAsia="Times New Roman"/>
                <w:sz w:val="20"/>
                <w:szCs w:val="20"/>
              </w:rPr>
              <w:t>Установка 2-х комплектов кондиционеров в помещения центральных тепловых щитов управления</w:t>
            </w:r>
          </w:p>
        </w:tc>
        <w:tc>
          <w:tcPr>
            <w:tcW w:w="1140" w:type="dxa"/>
            <w:gridSpan w:val="2"/>
            <w:vMerge w:val="restart"/>
            <w:vAlign w:val="bottom"/>
          </w:tcPr>
          <w:p w:rsidR="00D06AC0" w:rsidRPr="003B4751" w:rsidRDefault="000124CE">
            <w:pPr>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right w:val="single" w:sz="8" w:space="0" w:color="auto"/>
            </w:tcBorders>
            <w:vAlign w:val="bottom"/>
          </w:tcPr>
          <w:p w:rsidR="00D06AC0" w:rsidRPr="003B4751" w:rsidRDefault="00D06AC0">
            <w:pPr>
              <w:rPr>
                <w:sz w:val="18"/>
                <w:szCs w:val="18"/>
              </w:rPr>
            </w:pPr>
          </w:p>
        </w:tc>
        <w:tc>
          <w:tcPr>
            <w:tcW w:w="1260" w:type="dxa"/>
            <w:gridSpan w:val="2"/>
            <w:vMerge w:val="restart"/>
            <w:vAlign w:val="bottom"/>
          </w:tcPr>
          <w:p w:rsidR="00D06AC0" w:rsidRPr="003B4751" w:rsidRDefault="000124CE">
            <w:pPr>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right w:val="single" w:sz="8" w:space="0" w:color="auto"/>
            </w:tcBorders>
            <w:vAlign w:val="bottom"/>
          </w:tcPr>
          <w:p w:rsidR="00D06AC0" w:rsidRPr="003B4751" w:rsidRDefault="00D06AC0">
            <w:pPr>
              <w:rPr>
                <w:sz w:val="18"/>
                <w:szCs w:val="18"/>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1 416,0</w:t>
            </w:r>
          </w:p>
        </w:tc>
        <w:tc>
          <w:tcPr>
            <w:tcW w:w="120" w:type="dxa"/>
            <w:tcBorders>
              <w:right w:val="single" w:sz="8" w:space="0" w:color="auto"/>
            </w:tcBorders>
            <w:vAlign w:val="bottom"/>
          </w:tcPr>
          <w:p w:rsidR="00D06AC0" w:rsidRPr="003B4751" w:rsidRDefault="00D06AC0">
            <w:pPr>
              <w:rPr>
                <w:sz w:val="18"/>
                <w:szCs w:val="18"/>
              </w:rPr>
            </w:pPr>
          </w:p>
        </w:tc>
        <w:tc>
          <w:tcPr>
            <w:tcW w:w="1180" w:type="dxa"/>
            <w:vMerge w:val="restart"/>
            <w:vAlign w:val="bottom"/>
          </w:tcPr>
          <w:p w:rsidR="00D06AC0" w:rsidRPr="003B4751" w:rsidRDefault="00BA7611">
            <w:pPr>
              <w:ind w:left="240"/>
              <w:jc w:val="center"/>
              <w:rPr>
                <w:sz w:val="20"/>
                <w:szCs w:val="20"/>
              </w:rPr>
            </w:pPr>
            <w:r w:rsidRPr="003B4751">
              <w:rPr>
                <w:rFonts w:eastAsia="Times New Roman"/>
                <w:w w:val="99"/>
                <w:sz w:val="20"/>
                <w:szCs w:val="20"/>
              </w:rPr>
              <w:t>1 416,0</w:t>
            </w:r>
          </w:p>
        </w:tc>
        <w:tc>
          <w:tcPr>
            <w:tcW w:w="36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40" w:type="dxa"/>
            <w:tcBorders>
              <w:right w:val="single" w:sz="8" w:space="0" w:color="auto"/>
            </w:tcBorders>
            <w:vAlign w:val="bottom"/>
          </w:tcPr>
          <w:p w:rsidR="00D06AC0" w:rsidRPr="003B4751" w:rsidRDefault="00D06AC0">
            <w:pPr>
              <w:rPr>
                <w:sz w:val="18"/>
                <w:szCs w:val="18"/>
              </w:rPr>
            </w:pPr>
          </w:p>
        </w:tc>
        <w:tc>
          <w:tcPr>
            <w:tcW w:w="114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ind w:left="180"/>
              <w:rPr>
                <w:sz w:val="20"/>
                <w:szCs w:val="20"/>
              </w:rPr>
            </w:pPr>
            <w:r w:rsidRPr="003B4751">
              <w:rPr>
                <w:rFonts w:eastAsia="Times New Roman"/>
                <w:sz w:val="20"/>
                <w:szCs w:val="20"/>
              </w:rPr>
              <w:t>№1,2 СП БТЭЦ</w:t>
            </w:r>
          </w:p>
        </w:tc>
        <w:tc>
          <w:tcPr>
            <w:tcW w:w="114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26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Merge/>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8"/>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1.3.5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Модернизация балансировочного станка СП БТЭЦ</w:t>
            </w:r>
          </w:p>
        </w:tc>
        <w:tc>
          <w:tcPr>
            <w:tcW w:w="114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6 391,7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6 391,7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7"/>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w w:val="99"/>
                <w:sz w:val="20"/>
                <w:szCs w:val="20"/>
              </w:rPr>
              <w:t>1.3.6</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BA7611">
            <w:pPr>
              <w:spacing w:line="217" w:lineRule="exact"/>
              <w:ind w:left="180"/>
              <w:rPr>
                <w:sz w:val="20"/>
                <w:szCs w:val="20"/>
              </w:rPr>
            </w:pPr>
            <w:r w:rsidRPr="003B4751">
              <w:rPr>
                <w:rFonts w:eastAsia="Times New Roman"/>
                <w:sz w:val="20"/>
                <w:szCs w:val="20"/>
              </w:rPr>
              <w:t>Модернизация системы регулирования частоты и мощности турбоагрегата ст.№1 Благовещенской</w:t>
            </w:r>
          </w:p>
        </w:tc>
        <w:tc>
          <w:tcPr>
            <w:tcW w:w="114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2022</w:t>
            </w:r>
          </w:p>
        </w:tc>
        <w:tc>
          <w:tcPr>
            <w:tcW w:w="120" w:type="dxa"/>
            <w:tcBorders>
              <w:right w:val="single" w:sz="8" w:space="0" w:color="auto"/>
            </w:tcBorders>
            <w:vAlign w:val="bottom"/>
          </w:tcPr>
          <w:p w:rsidR="00D06AC0" w:rsidRPr="003B4751" w:rsidRDefault="00D06AC0">
            <w:pPr>
              <w:rPr>
                <w:sz w:val="18"/>
                <w:szCs w:val="18"/>
              </w:rPr>
            </w:pPr>
          </w:p>
        </w:tc>
        <w:tc>
          <w:tcPr>
            <w:tcW w:w="126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2023</w:t>
            </w:r>
          </w:p>
        </w:tc>
        <w:tc>
          <w:tcPr>
            <w:tcW w:w="120" w:type="dxa"/>
            <w:tcBorders>
              <w:right w:val="single" w:sz="8" w:space="0" w:color="auto"/>
            </w:tcBorders>
            <w:vAlign w:val="bottom"/>
          </w:tcPr>
          <w:p w:rsidR="00D06AC0" w:rsidRPr="003B4751" w:rsidRDefault="00D06AC0">
            <w:pPr>
              <w:rPr>
                <w:sz w:val="18"/>
                <w:szCs w:val="18"/>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19 666,7</w:t>
            </w:r>
          </w:p>
        </w:tc>
        <w:tc>
          <w:tcPr>
            <w:tcW w:w="120" w:type="dxa"/>
            <w:tcBorders>
              <w:right w:val="single" w:sz="8" w:space="0" w:color="auto"/>
            </w:tcBorders>
            <w:vAlign w:val="bottom"/>
          </w:tcPr>
          <w:p w:rsidR="00D06AC0" w:rsidRPr="003B4751" w:rsidRDefault="00D06AC0">
            <w:pPr>
              <w:rPr>
                <w:sz w:val="18"/>
                <w:szCs w:val="18"/>
              </w:rPr>
            </w:pPr>
          </w:p>
        </w:tc>
        <w:tc>
          <w:tcPr>
            <w:tcW w:w="1180" w:type="dxa"/>
            <w:vAlign w:val="bottom"/>
          </w:tcPr>
          <w:p w:rsidR="00D06AC0" w:rsidRPr="003B4751" w:rsidRDefault="00D06AC0">
            <w:pPr>
              <w:rPr>
                <w:sz w:val="18"/>
                <w:szCs w:val="18"/>
              </w:rPr>
            </w:pPr>
          </w:p>
        </w:tc>
        <w:tc>
          <w:tcPr>
            <w:tcW w:w="36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Merge w:val="restart"/>
            <w:vAlign w:val="bottom"/>
          </w:tcPr>
          <w:p w:rsidR="00D06AC0" w:rsidRPr="003B4751" w:rsidRDefault="00BA7611">
            <w:pPr>
              <w:jc w:val="center"/>
              <w:rPr>
                <w:sz w:val="20"/>
                <w:szCs w:val="20"/>
              </w:rPr>
            </w:pPr>
            <w:r w:rsidRPr="003B4751">
              <w:rPr>
                <w:rFonts w:eastAsia="Times New Roman"/>
                <w:w w:val="99"/>
                <w:sz w:val="20"/>
                <w:szCs w:val="20"/>
              </w:rPr>
              <w:t>17 583,3</w:t>
            </w:r>
          </w:p>
        </w:tc>
        <w:tc>
          <w:tcPr>
            <w:tcW w:w="140" w:type="dxa"/>
            <w:tcBorders>
              <w:right w:val="single" w:sz="8" w:space="0" w:color="auto"/>
            </w:tcBorders>
            <w:vAlign w:val="bottom"/>
          </w:tcPr>
          <w:p w:rsidR="00D06AC0" w:rsidRPr="003B4751" w:rsidRDefault="00D06AC0">
            <w:pPr>
              <w:rPr>
                <w:sz w:val="18"/>
                <w:szCs w:val="18"/>
              </w:rPr>
            </w:pPr>
          </w:p>
        </w:tc>
        <w:tc>
          <w:tcPr>
            <w:tcW w:w="1140" w:type="dxa"/>
            <w:vMerge w:val="restart"/>
            <w:vAlign w:val="bottom"/>
          </w:tcPr>
          <w:p w:rsidR="00D06AC0" w:rsidRPr="003B4751" w:rsidRDefault="00BA7611">
            <w:pPr>
              <w:jc w:val="center"/>
              <w:rPr>
                <w:sz w:val="20"/>
                <w:szCs w:val="20"/>
              </w:rPr>
            </w:pPr>
            <w:r w:rsidRPr="003B4751">
              <w:rPr>
                <w:rFonts w:eastAsia="Times New Roman"/>
                <w:w w:val="99"/>
                <w:sz w:val="20"/>
                <w:szCs w:val="20"/>
              </w:rPr>
              <w:t>2 083,3</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ind w:left="180"/>
              <w:rPr>
                <w:sz w:val="20"/>
                <w:szCs w:val="20"/>
              </w:rPr>
            </w:pPr>
            <w:r w:rsidRPr="003B4751">
              <w:rPr>
                <w:rFonts w:eastAsia="Times New Roman"/>
                <w:sz w:val="20"/>
                <w:szCs w:val="20"/>
              </w:rPr>
              <w:t>ТЭЦ для обеспечения гарантированного участия в общем первичном регулировании частоты</w:t>
            </w:r>
          </w:p>
        </w:tc>
        <w:tc>
          <w:tcPr>
            <w:tcW w:w="114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26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8"/>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17"/>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w w:val="99"/>
                <w:sz w:val="20"/>
                <w:szCs w:val="20"/>
              </w:rPr>
              <w:t>1.3.7</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BA7611">
            <w:pPr>
              <w:spacing w:line="217" w:lineRule="exact"/>
              <w:ind w:left="180"/>
              <w:rPr>
                <w:sz w:val="20"/>
                <w:szCs w:val="20"/>
              </w:rPr>
            </w:pPr>
            <w:r w:rsidRPr="003B4751">
              <w:rPr>
                <w:rFonts w:eastAsia="Times New Roman"/>
                <w:sz w:val="20"/>
                <w:szCs w:val="20"/>
              </w:rPr>
              <w:t>Модернизация системы регулирования частоты и мощности турбоагрегата ст.№2 Благовещенской</w:t>
            </w:r>
          </w:p>
        </w:tc>
        <w:tc>
          <w:tcPr>
            <w:tcW w:w="114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2021</w:t>
            </w:r>
          </w:p>
        </w:tc>
        <w:tc>
          <w:tcPr>
            <w:tcW w:w="120" w:type="dxa"/>
            <w:tcBorders>
              <w:right w:val="single" w:sz="8" w:space="0" w:color="auto"/>
            </w:tcBorders>
            <w:vAlign w:val="bottom"/>
          </w:tcPr>
          <w:p w:rsidR="00D06AC0" w:rsidRPr="003B4751" w:rsidRDefault="00D06AC0">
            <w:pPr>
              <w:rPr>
                <w:sz w:val="18"/>
                <w:szCs w:val="18"/>
              </w:rPr>
            </w:pPr>
          </w:p>
        </w:tc>
        <w:tc>
          <w:tcPr>
            <w:tcW w:w="126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2022</w:t>
            </w:r>
          </w:p>
        </w:tc>
        <w:tc>
          <w:tcPr>
            <w:tcW w:w="120" w:type="dxa"/>
            <w:tcBorders>
              <w:right w:val="single" w:sz="8" w:space="0" w:color="auto"/>
            </w:tcBorders>
            <w:vAlign w:val="bottom"/>
          </w:tcPr>
          <w:p w:rsidR="00D06AC0" w:rsidRPr="003B4751" w:rsidRDefault="00D06AC0">
            <w:pPr>
              <w:rPr>
                <w:sz w:val="18"/>
                <w:szCs w:val="18"/>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18 683,3</w:t>
            </w:r>
          </w:p>
        </w:tc>
        <w:tc>
          <w:tcPr>
            <w:tcW w:w="120" w:type="dxa"/>
            <w:tcBorders>
              <w:right w:val="single" w:sz="8" w:space="0" w:color="auto"/>
            </w:tcBorders>
            <w:vAlign w:val="bottom"/>
          </w:tcPr>
          <w:p w:rsidR="00D06AC0" w:rsidRPr="003B4751" w:rsidRDefault="00D06AC0">
            <w:pPr>
              <w:rPr>
                <w:sz w:val="18"/>
                <w:szCs w:val="18"/>
              </w:rPr>
            </w:pPr>
          </w:p>
        </w:tc>
        <w:tc>
          <w:tcPr>
            <w:tcW w:w="1180" w:type="dxa"/>
            <w:vAlign w:val="bottom"/>
          </w:tcPr>
          <w:p w:rsidR="00D06AC0" w:rsidRPr="003B4751" w:rsidRDefault="00D06AC0">
            <w:pPr>
              <w:rPr>
                <w:sz w:val="18"/>
                <w:szCs w:val="18"/>
              </w:rPr>
            </w:pPr>
          </w:p>
        </w:tc>
        <w:tc>
          <w:tcPr>
            <w:tcW w:w="36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Merge w:val="restart"/>
            <w:vAlign w:val="bottom"/>
          </w:tcPr>
          <w:p w:rsidR="00D06AC0" w:rsidRPr="003B4751" w:rsidRDefault="00BA7611">
            <w:pPr>
              <w:jc w:val="center"/>
              <w:rPr>
                <w:sz w:val="20"/>
                <w:szCs w:val="20"/>
              </w:rPr>
            </w:pPr>
            <w:r w:rsidRPr="003B4751">
              <w:rPr>
                <w:rFonts w:eastAsia="Times New Roman"/>
                <w:w w:val="99"/>
                <w:sz w:val="20"/>
                <w:szCs w:val="20"/>
              </w:rPr>
              <w:t>17 732,5</w:t>
            </w:r>
          </w:p>
        </w:tc>
        <w:tc>
          <w:tcPr>
            <w:tcW w:w="120" w:type="dxa"/>
            <w:tcBorders>
              <w:right w:val="single" w:sz="8" w:space="0" w:color="auto"/>
            </w:tcBorders>
            <w:vAlign w:val="bottom"/>
          </w:tcPr>
          <w:p w:rsidR="00D06AC0" w:rsidRPr="003B4751" w:rsidRDefault="00D06AC0">
            <w:pPr>
              <w:rPr>
                <w:sz w:val="18"/>
                <w:szCs w:val="18"/>
              </w:rPr>
            </w:pPr>
          </w:p>
        </w:tc>
        <w:tc>
          <w:tcPr>
            <w:tcW w:w="1000" w:type="dxa"/>
            <w:vMerge w:val="restart"/>
            <w:vAlign w:val="bottom"/>
          </w:tcPr>
          <w:p w:rsidR="00D06AC0" w:rsidRPr="003B4751" w:rsidRDefault="00BA7611">
            <w:pPr>
              <w:jc w:val="center"/>
              <w:rPr>
                <w:sz w:val="20"/>
                <w:szCs w:val="20"/>
              </w:rPr>
            </w:pPr>
            <w:r w:rsidRPr="003B4751">
              <w:rPr>
                <w:rFonts w:eastAsia="Times New Roman"/>
                <w:sz w:val="20"/>
                <w:szCs w:val="20"/>
              </w:rPr>
              <w:t>950,8</w:t>
            </w:r>
          </w:p>
        </w:tc>
        <w:tc>
          <w:tcPr>
            <w:tcW w:w="140" w:type="dxa"/>
            <w:tcBorders>
              <w:right w:val="single" w:sz="8" w:space="0" w:color="auto"/>
            </w:tcBorders>
            <w:vAlign w:val="bottom"/>
          </w:tcPr>
          <w:p w:rsidR="00D06AC0" w:rsidRPr="003B4751" w:rsidRDefault="00D06AC0">
            <w:pPr>
              <w:rPr>
                <w:sz w:val="18"/>
                <w:szCs w:val="18"/>
              </w:rPr>
            </w:pPr>
          </w:p>
        </w:tc>
        <w:tc>
          <w:tcPr>
            <w:tcW w:w="114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ind w:left="180"/>
              <w:rPr>
                <w:sz w:val="20"/>
                <w:szCs w:val="20"/>
              </w:rPr>
            </w:pPr>
            <w:r w:rsidRPr="003B4751">
              <w:rPr>
                <w:rFonts w:eastAsia="Times New Roman"/>
                <w:sz w:val="20"/>
                <w:szCs w:val="20"/>
              </w:rPr>
              <w:t>ТЭЦ для обеспечения гарантированного участия в общем первичном регулировании частоты</w:t>
            </w:r>
          </w:p>
        </w:tc>
        <w:tc>
          <w:tcPr>
            <w:tcW w:w="114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26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8"/>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17"/>
        </w:trPr>
        <w:tc>
          <w:tcPr>
            <w:tcW w:w="600" w:type="dxa"/>
            <w:gridSpan w:val="2"/>
            <w:vMerge w:val="restart"/>
            <w:tcBorders>
              <w:left w:val="single" w:sz="8" w:space="0" w:color="auto"/>
            </w:tcBorders>
            <w:vAlign w:val="bottom"/>
          </w:tcPr>
          <w:p w:rsidR="00D06AC0" w:rsidRPr="003B4751" w:rsidRDefault="00BA7611">
            <w:pPr>
              <w:ind w:left="20"/>
              <w:jc w:val="center"/>
              <w:rPr>
                <w:sz w:val="20"/>
                <w:szCs w:val="20"/>
              </w:rPr>
            </w:pPr>
            <w:r w:rsidRPr="003B4751">
              <w:rPr>
                <w:rFonts w:eastAsia="Times New Roman"/>
                <w:w w:val="99"/>
                <w:sz w:val="20"/>
                <w:szCs w:val="20"/>
              </w:rPr>
              <w:t>1.3.8</w:t>
            </w: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9120" w:type="dxa"/>
            <w:tcBorders>
              <w:right w:val="single" w:sz="8" w:space="0" w:color="auto"/>
            </w:tcBorders>
            <w:vAlign w:val="bottom"/>
          </w:tcPr>
          <w:p w:rsidR="00D06AC0" w:rsidRPr="003B4751" w:rsidRDefault="00BA7611">
            <w:pPr>
              <w:spacing w:line="217" w:lineRule="exact"/>
              <w:ind w:left="180"/>
              <w:rPr>
                <w:sz w:val="20"/>
                <w:szCs w:val="20"/>
              </w:rPr>
            </w:pPr>
            <w:r w:rsidRPr="003B4751">
              <w:rPr>
                <w:rFonts w:eastAsia="Times New Roman"/>
                <w:sz w:val="20"/>
                <w:szCs w:val="20"/>
              </w:rPr>
              <w:t>Модернизация системы регулирования частоты и мощности турбоагрегата ст.№3 Благовещенской</w:t>
            </w:r>
          </w:p>
        </w:tc>
        <w:tc>
          <w:tcPr>
            <w:tcW w:w="1140" w:type="dxa"/>
            <w:gridSpan w:val="2"/>
            <w:vMerge w:val="restart"/>
            <w:vAlign w:val="bottom"/>
          </w:tcPr>
          <w:p w:rsidR="00D06AC0" w:rsidRPr="003B4751" w:rsidRDefault="000124CE">
            <w:pPr>
              <w:jc w:val="center"/>
              <w:rPr>
                <w:sz w:val="20"/>
                <w:szCs w:val="20"/>
              </w:rPr>
            </w:pPr>
            <w:r w:rsidRPr="003B4751">
              <w:rPr>
                <w:rFonts w:eastAsia="Times New Roman"/>
                <w:w w:val="99"/>
                <w:sz w:val="20"/>
                <w:szCs w:val="20"/>
              </w:rPr>
              <w:t>20</w:t>
            </w:r>
            <w:r>
              <w:rPr>
                <w:rFonts w:eastAsia="Times New Roman"/>
                <w:w w:val="99"/>
                <w:sz w:val="20"/>
                <w:szCs w:val="20"/>
              </w:rPr>
              <w:t>20</w:t>
            </w:r>
          </w:p>
        </w:tc>
        <w:tc>
          <w:tcPr>
            <w:tcW w:w="120" w:type="dxa"/>
            <w:tcBorders>
              <w:right w:val="single" w:sz="8" w:space="0" w:color="auto"/>
            </w:tcBorders>
            <w:vAlign w:val="bottom"/>
          </w:tcPr>
          <w:p w:rsidR="00D06AC0" w:rsidRPr="003B4751" w:rsidRDefault="00D06AC0">
            <w:pPr>
              <w:rPr>
                <w:sz w:val="18"/>
                <w:szCs w:val="18"/>
              </w:rPr>
            </w:pPr>
          </w:p>
        </w:tc>
        <w:tc>
          <w:tcPr>
            <w:tcW w:w="126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2020</w:t>
            </w:r>
          </w:p>
        </w:tc>
        <w:tc>
          <w:tcPr>
            <w:tcW w:w="120" w:type="dxa"/>
            <w:tcBorders>
              <w:right w:val="single" w:sz="8" w:space="0" w:color="auto"/>
            </w:tcBorders>
            <w:vAlign w:val="bottom"/>
          </w:tcPr>
          <w:p w:rsidR="00D06AC0" w:rsidRPr="003B4751" w:rsidRDefault="00D06AC0">
            <w:pPr>
              <w:rPr>
                <w:sz w:val="18"/>
                <w:szCs w:val="18"/>
              </w:rPr>
            </w:pPr>
          </w:p>
        </w:tc>
        <w:tc>
          <w:tcPr>
            <w:tcW w:w="1420" w:type="dxa"/>
            <w:gridSpan w:val="2"/>
            <w:vMerge w:val="restart"/>
            <w:vAlign w:val="bottom"/>
          </w:tcPr>
          <w:p w:rsidR="00D06AC0" w:rsidRPr="003B4751" w:rsidRDefault="00BA7611">
            <w:pPr>
              <w:jc w:val="center"/>
              <w:rPr>
                <w:sz w:val="20"/>
                <w:szCs w:val="20"/>
              </w:rPr>
            </w:pPr>
            <w:r w:rsidRPr="003B4751">
              <w:rPr>
                <w:rFonts w:eastAsia="Times New Roman"/>
                <w:w w:val="99"/>
                <w:sz w:val="20"/>
                <w:szCs w:val="20"/>
              </w:rPr>
              <w:t>16 716,7</w:t>
            </w:r>
          </w:p>
        </w:tc>
        <w:tc>
          <w:tcPr>
            <w:tcW w:w="120" w:type="dxa"/>
            <w:tcBorders>
              <w:right w:val="single" w:sz="8" w:space="0" w:color="auto"/>
            </w:tcBorders>
            <w:vAlign w:val="bottom"/>
          </w:tcPr>
          <w:p w:rsidR="00D06AC0" w:rsidRPr="003B4751" w:rsidRDefault="00D06AC0">
            <w:pPr>
              <w:rPr>
                <w:sz w:val="18"/>
                <w:szCs w:val="18"/>
              </w:rPr>
            </w:pPr>
          </w:p>
        </w:tc>
        <w:tc>
          <w:tcPr>
            <w:tcW w:w="1180" w:type="dxa"/>
            <w:vMerge w:val="restart"/>
            <w:vAlign w:val="bottom"/>
          </w:tcPr>
          <w:p w:rsidR="00D06AC0" w:rsidRPr="003B4751" w:rsidRDefault="00BA7611">
            <w:pPr>
              <w:ind w:left="260"/>
              <w:jc w:val="center"/>
              <w:rPr>
                <w:sz w:val="20"/>
                <w:szCs w:val="20"/>
              </w:rPr>
            </w:pPr>
            <w:r w:rsidRPr="003B4751">
              <w:rPr>
                <w:rFonts w:eastAsia="Times New Roman"/>
                <w:w w:val="99"/>
                <w:sz w:val="20"/>
                <w:szCs w:val="20"/>
              </w:rPr>
              <w:t>15 050,0</w:t>
            </w:r>
          </w:p>
        </w:tc>
        <w:tc>
          <w:tcPr>
            <w:tcW w:w="360" w:type="dxa"/>
            <w:tcBorders>
              <w:right w:val="single" w:sz="8" w:space="0" w:color="auto"/>
            </w:tcBorders>
            <w:vAlign w:val="bottom"/>
          </w:tcPr>
          <w:p w:rsidR="00D06AC0" w:rsidRPr="003B4751" w:rsidRDefault="00D06AC0">
            <w:pPr>
              <w:rPr>
                <w:sz w:val="18"/>
                <w:szCs w:val="18"/>
              </w:rPr>
            </w:pPr>
          </w:p>
        </w:tc>
        <w:tc>
          <w:tcPr>
            <w:tcW w:w="1000" w:type="dxa"/>
            <w:vMerge w:val="restart"/>
            <w:vAlign w:val="bottom"/>
          </w:tcPr>
          <w:p w:rsidR="00D06AC0" w:rsidRPr="003B4751" w:rsidRDefault="00BA7611">
            <w:pPr>
              <w:ind w:left="20"/>
              <w:jc w:val="center"/>
              <w:rPr>
                <w:sz w:val="20"/>
                <w:szCs w:val="20"/>
              </w:rPr>
            </w:pPr>
            <w:r w:rsidRPr="003B4751">
              <w:rPr>
                <w:rFonts w:eastAsia="Times New Roman"/>
                <w:w w:val="99"/>
                <w:sz w:val="20"/>
                <w:szCs w:val="20"/>
              </w:rPr>
              <w:t>1 666,7</w:t>
            </w: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0" w:type="dxa"/>
            <w:vAlign w:val="bottom"/>
          </w:tcPr>
          <w:p w:rsidR="00D06AC0" w:rsidRPr="003B4751" w:rsidRDefault="00D06AC0">
            <w:pPr>
              <w:rPr>
                <w:sz w:val="18"/>
                <w:szCs w:val="18"/>
              </w:rPr>
            </w:pPr>
          </w:p>
        </w:tc>
        <w:tc>
          <w:tcPr>
            <w:tcW w:w="140" w:type="dxa"/>
            <w:tcBorders>
              <w:right w:val="single" w:sz="8" w:space="0" w:color="auto"/>
            </w:tcBorders>
            <w:vAlign w:val="bottom"/>
          </w:tcPr>
          <w:p w:rsidR="00D06AC0" w:rsidRPr="003B4751" w:rsidRDefault="00D06AC0">
            <w:pPr>
              <w:rPr>
                <w:sz w:val="18"/>
                <w:szCs w:val="18"/>
              </w:rPr>
            </w:pPr>
          </w:p>
        </w:tc>
        <w:tc>
          <w:tcPr>
            <w:tcW w:w="114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100" w:type="dxa"/>
            <w:vAlign w:val="bottom"/>
          </w:tcPr>
          <w:p w:rsidR="00D06AC0" w:rsidRPr="003B4751" w:rsidRDefault="00D06AC0">
            <w:pPr>
              <w:rPr>
                <w:sz w:val="18"/>
                <w:szCs w:val="18"/>
              </w:rPr>
            </w:pPr>
          </w:p>
        </w:tc>
        <w:tc>
          <w:tcPr>
            <w:tcW w:w="1020" w:type="dxa"/>
            <w:vAlign w:val="bottom"/>
          </w:tcPr>
          <w:p w:rsidR="00D06AC0" w:rsidRPr="003B4751" w:rsidRDefault="00D06AC0">
            <w:pPr>
              <w:rPr>
                <w:sz w:val="18"/>
                <w:szCs w:val="18"/>
              </w:rPr>
            </w:pPr>
          </w:p>
        </w:tc>
        <w:tc>
          <w:tcPr>
            <w:tcW w:w="120" w:type="dxa"/>
            <w:tcBorders>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115"/>
        </w:trPr>
        <w:tc>
          <w:tcPr>
            <w:tcW w:w="600" w:type="dxa"/>
            <w:gridSpan w:val="2"/>
            <w:vMerge/>
            <w:tcBorders>
              <w:left w:val="single" w:sz="8" w:space="0" w:color="auto"/>
            </w:tcBorders>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9120" w:type="dxa"/>
            <w:vMerge w:val="restart"/>
            <w:tcBorders>
              <w:right w:val="single" w:sz="8" w:space="0" w:color="auto"/>
            </w:tcBorders>
            <w:vAlign w:val="bottom"/>
          </w:tcPr>
          <w:p w:rsidR="00D06AC0" w:rsidRPr="003B4751" w:rsidRDefault="00BA7611">
            <w:pPr>
              <w:ind w:left="180"/>
              <w:rPr>
                <w:sz w:val="20"/>
                <w:szCs w:val="20"/>
              </w:rPr>
            </w:pPr>
            <w:r w:rsidRPr="003B4751">
              <w:rPr>
                <w:rFonts w:eastAsia="Times New Roman"/>
                <w:sz w:val="20"/>
                <w:szCs w:val="20"/>
              </w:rPr>
              <w:t>ТЭЦ для обеспечения гарантированного участия в общем первичном регулировании частоты</w:t>
            </w:r>
          </w:p>
        </w:tc>
        <w:tc>
          <w:tcPr>
            <w:tcW w:w="114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26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420" w:type="dxa"/>
            <w:gridSpan w:val="2"/>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180" w:type="dxa"/>
            <w:vMerge/>
            <w:vAlign w:val="bottom"/>
          </w:tcPr>
          <w:p w:rsidR="00D06AC0" w:rsidRPr="003B4751" w:rsidRDefault="00D06AC0">
            <w:pPr>
              <w:rPr>
                <w:sz w:val="10"/>
                <w:szCs w:val="10"/>
              </w:rPr>
            </w:pPr>
          </w:p>
        </w:tc>
        <w:tc>
          <w:tcPr>
            <w:tcW w:w="360" w:type="dxa"/>
            <w:tcBorders>
              <w:right w:val="single" w:sz="8" w:space="0" w:color="auto"/>
            </w:tcBorders>
            <w:vAlign w:val="bottom"/>
          </w:tcPr>
          <w:p w:rsidR="00D06AC0" w:rsidRPr="003B4751" w:rsidRDefault="00D06AC0">
            <w:pPr>
              <w:rPr>
                <w:sz w:val="10"/>
                <w:szCs w:val="10"/>
              </w:rPr>
            </w:pPr>
          </w:p>
        </w:tc>
        <w:tc>
          <w:tcPr>
            <w:tcW w:w="1000" w:type="dxa"/>
            <w:vMerge/>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0" w:type="dxa"/>
            <w:vAlign w:val="bottom"/>
          </w:tcPr>
          <w:p w:rsidR="00D06AC0" w:rsidRPr="003B4751" w:rsidRDefault="00D06AC0">
            <w:pPr>
              <w:rPr>
                <w:sz w:val="10"/>
                <w:szCs w:val="10"/>
              </w:rPr>
            </w:pPr>
          </w:p>
        </w:tc>
        <w:tc>
          <w:tcPr>
            <w:tcW w:w="140" w:type="dxa"/>
            <w:tcBorders>
              <w:right w:val="single" w:sz="8" w:space="0" w:color="auto"/>
            </w:tcBorders>
            <w:vAlign w:val="bottom"/>
          </w:tcPr>
          <w:p w:rsidR="00D06AC0" w:rsidRPr="003B4751" w:rsidRDefault="00D06AC0">
            <w:pPr>
              <w:rPr>
                <w:sz w:val="10"/>
                <w:szCs w:val="10"/>
              </w:rPr>
            </w:pPr>
          </w:p>
        </w:tc>
        <w:tc>
          <w:tcPr>
            <w:tcW w:w="114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100" w:type="dxa"/>
            <w:vAlign w:val="bottom"/>
          </w:tcPr>
          <w:p w:rsidR="00D06AC0" w:rsidRPr="003B4751" w:rsidRDefault="00D06AC0">
            <w:pPr>
              <w:rPr>
                <w:sz w:val="10"/>
                <w:szCs w:val="10"/>
              </w:rPr>
            </w:pPr>
          </w:p>
        </w:tc>
        <w:tc>
          <w:tcPr>
            <w:tcW w:w="1020" w:type="dxa"/>
            <w:vAlign w:val="bottom"/>
          </w:tcPr>
          <w:p w:rsidR="00D06AC0" w:rsidRPr="003B4751" w:rsidRDefault="00D06AC0">
            <w:pPr>
              <w:rPr>
                <w:sz w:val="10"/>
                <w:szCs w:val="10"/>
              </w:rPr>
            </w:pPr>
          </w:p>
        </w:tc>
        <w:tc>
          <w:tcPr>
            <w:tcW w:w="120" w:type="dxa"/>
            <w:tcBorders>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118"/>
        </w:trPr>
        <w:tc>
          <w:tcPr>
            <w:tcW w:w="100" w:type="dxa"/>
            <w:tcBorders>
              <w:left w:val="single" w:sz="8" w:space="0" w:color="auto"/>
              <w:bottom w:val="single" w:sz="8" w:space="0" w:color="auto"/>
            </w:tcBorders>
            <w:vAlign w:val="bottom"/>
          </w:tcPr>
          <w:p w:rsidR="00D06AC0" w:rsidRPr="003B4751" w:rsidRDefault="00D06AC0">
            <w:pPr>
              <w:rPr>
                <w:sz w:val="10"/>
                <w:szCs w:val="10"/>
              </w:rPr>
            </w:pPr>
          </w:p>
        </w:tc>
        <w:tc>
          <w:tcPr>
            <w:tcW w:w="5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9120" w:type="dxa"/>
            <w:vMerge/>
            <w:tcBorders>
              <w:bottom w:val="single" w:sz="8" w:space="0" w:color="auto"/>
              <w:right w:val="single" w:sz="8" w:space="0" w:color="auto"/>
            </w:tcBorders>
            <w:vAlign w:val="bottom"/>
          </w:tcPr>
          <w:p w:rsidR="00D06AC0" w:rsidRPr="003B4751" w:rsidRDefault="00D06AC0">
            <w:pPr>
              <w:rPr>
                <w:sz w:val="10"/>
                <w:szCs w:val="10"/>
              </w:rPr>
            </w:pPr>
          </w:p>
        </w:tc>
        <w:tc>
          <w:tcPr>
            <w:tcW w:w="80" w:type="dxa"/>
            <w:tcBorders>
              <w:bottom w:val="single" w:sz="8" w:space="0" w:color="auto"/>
            </w:tcBorders>
            <w:vAlign w:val="bottom"/>
          </w:tcPr>
          <w:p w:rsidR="00D06AC0" w:rsidRPr="003B4751" w:rsidRDefault="00D06AC0">
            <w:pPr>
              <w:rPr>
                <w:sz w:val="10"/>
                <w:szCs w:val="10"/>
              </w:rPr>
            </w:pPr>
          </w:p>
        </w:tc>
        <w:tc>
          <w:tcPr>
            <w:tcW w:w="10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16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3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180" w:type="dxa"/>
            <w:tcBorders>
              <w:bottom w:val="single" w:sz="8" w:space="0" w:color="auto"/>
            </w:tcBorders>
            <w:vAlign w:val="bottom"/>
          </w:tcPr>
          <w:p w:rsidR="00D06AC0" w:rsidRPr="003B4751" w:rsidRDefault="00D06AC0">
            <w:pPr>
              <w:rPr>
                <w:sz w:val="10"/>
                <w:szCs w:val="10"/>
              </w:rPr>
            </w:pPr>
          </w:p>
        </w:tc>
        <w:tc>
          <w:tcPr>
            <w:tcW w:w="36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0" w:type="dxa"/>
            <w:tcBorders>
              <w:bottom w:val="single" w:sz="8" w:space="0" w:color="auto"/>
            </w:tcBorders>
            <w:vAlign w:val="bottom"/>
          </w:tcPr>
          <w:p w:rsidR="00D06AC0" w:rsidRPr="003B4751" w:rsidRDefault="00D06AC0">
            <w:pPr>
              <w:rPr>
                <w:sz w:val="10"/>
                <w:szCs w:val="10"/>
              </w:rPr>
            </w:pPr>
          </w:p>
        </w:tc>
        <w:tc>
          <w:tcPr>
            <w:tcW w:w="140" w:type="dxa"/>
            <w:tcBorders>
              <w:bottom w:val="single" w:sz="8" w:space="0" w:color="auto"/>
              <w:right w:val="single" w:sz="8" w:space="0" w:color="auto"/>
            </w:tcBorders>
            <w:vAlign w:val="bottom"/>
          </w:tcPr>
          <w:p w:rsidR="00D06AC0" w:rsidRPr="003B4751" w:rsidRDefault="00D06AC0">
            <w:pPr>
              <w:rPr>
                <w:sz w:val="10"/>
                <w:szCs w:val="10"/>
              </w:rPr>
            </w:pPr>
          </w:p>
        </w:tc>
        <w:tc>
          <w:tcPr>
            <w:tcW w:w="114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100" w:type="dxa"/>
            <w:tcBorders>
              <w:bottom w:val="single" w:sz="8" w:space="0" w:color="auto"/>
            </w:tcBorders>
            <w:vAlign w:val="bottom"/>
          </w:tcPr>
          <w:p w:rsidR="00D06AC0" w:rsidRPr="003B4751" w:rsidRDefault="00D06AC0">
            <w:pPr>
              <w:rPr>
                <w:sz w:val="10"/>
                <w:szCs w:val="10"/>
              </w:rPr>
            </w:pPr>
          </w:p>
        </w:tc>
        <w:tc>
          <w:tcPr>
            <w:tcW w:w="1020" w:type="dxa"/>
            <w:tcBorders>
              <w:bottom w:val="single" w:sz="8" w:space="0" w:color="auto"/>
            </w:tcBorders>
            <w:vAlign w:val="bottom"/>
          </w:tcPr>
          <w:p w:rsidR="00D06AC0" w:rsidRPr="003B4751" w:rsidRDefault="00D06AC0">
            <w:pPr>
              <w:rPr>
                <w:sz w:val="10"/>
                <w:szCs w:val="10"/>
              </w:rPr>
            </w:pPr>
          </w:p>
        </w:tc>
        <w:tc>
          <w:tcPr>
            <w:tcW w:w="120" w:type="dxa"/>
            <w:tcBorders>
              <w:bottom w:val="single" w:sz="8" w:space="0" w:color="auto"/>
              <w:right w:val="single" w:sz="8" w:space="0" w:color="auto"/>
            </w:tcBorders>
            <w:vAlign w:val="bottom"/>
          </w:tcPr>
          <w:p w:rsidR="00D06AC0" w:rsidRPr="003B4751" w:rsidRDefault="00D06AC0">
            <w:pPr>
              <w:rPr>
                <w:sz w:val="10"/>
                <w:szCs w:val="10"/>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1.3.9</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Монтаж вагоноопрокидователя ВРС 125 с зубчатым приводом СП БТЭЦ, 1 шт.</w:t>
            </w:r>
          </w:p>
        </w:tc>
        <w:tc>
          <w:tcPr>
            <w:tcW w:w="114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127 833,3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97 875,2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27 574,7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2 383,5</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720" w:type="dxa"/>
            <w:gridSpan w:val="3"/>
            <w:tcBorders>
              <w:left w:val="single" w:sz="8" w:space="0" w:color="auto"/>
              <w:bottom w:val="single" w:sz="8" w:space="0" w:color="auto"/>
              <w:right w:val="single" w:sz="8" w:space="0" w:color="auto"/>
            </w:tcBorders>
            <w:vAlign w:val="bottom"/>
          </w:tcPr>
          <w:p w:rsidR="00D06AC0" w:rsidRPr="003B4751" w:rsidRDefault="00BA7611">
            <w:pPr>
              <w:spacing w:line="219" w:lineRule="exact"/>
              <w:ind w:right="20"/>
              <w:jc w:val="center"/>
              <w:rPr>
                <w:sz w:val="20"/>
                <w:szCs w:val="20"/>
              </w:rPr>
            </w:pPr>
            <w:r w:rsidRPr="003B4751">
              <w:rPr>
                <w:rFonts w:eastAsia="Times New Roman"/>
                <w:w w:val="99"/>
                <w:sz w:val="20"/>
                <w:szCs w:val="20"/>
              </w:rPr>
              <w:t>1.3.10</w:t>
            </w: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Модернизация систем гарантированного электропитания  отдела СДТУ СП БТЭЦ</w:t>
            </w:r>
          </w:p>
        </w:tc>
        <w:tc>
          <w:tcPr>
            <w:tcW w:w="114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1 202,6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9"/>
                <w:sz w:val="20"/>
                <w:szCs w:val="20"/>
              </w:rPr>
              <w:t>1 202,6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2"/>
        </w:trPr>
        <w:tc>
          <w:tcPr>
            <w:tcW w:w="600" w:type="dxa"/>
            <w:gridSpan w:val="2"/>
            <w:tcBorders>
              <w:left w:val="single" w:sz="8" w:space="0" w:color="auto"/>
              <w:bottom w:val="single" w:sz="8" w:space="0" w:color="auto"/>
            </w:tcBorders>
            <w:vAlign w:val="bottom"/>
          </w:tcPr>
          <w:p w:rsidR="00D06AC0" w:rsidRPr="003B4751" w:rsidRDefault="00BA7611">
            <w:pPr>
              <w:spacing w:line="222" w:lineRule="exact"/>
              <w:ind w:left="20"/>
              <w:jc w:val="center"/>
              <w:rPr>
                <w:sz w:val="20"/>
                <w:szCs w:val="20"/>
              </w:rPr>
            </w:pPr>
            <w:r w:rsidRPr="003B4751">
              <w:rPr>
                <w:rFonts w:eastAsia="Times New Roman"/>
                <w:b/>
                <w:bCs/>
                <w:w w:val="95"/>
                <w:sz w:val="20"/>
                <w:szCs w:val="20"/>
              </w:rPr>
              <w:t>1.4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22" w:lineRule="exact"/>
              <w:rPr>
                <w:sz w:val="20"/>
                <w:szCs w:val="20"/>
              </w:rPr>
            </w:pPr>
            <w:r w:rsidRPr="003B4751">
              <w:rPr>
                <w:rFonts w:eastAsia="Times New Roman"/>
                <w:b/>
                <w:bCs/>
                <w:sz w:val="20"/>
                <w:szCs w:val="20"/>
              </w:rPr>
              <w:t>Прочие инвестпроекты, в том числе:</w:t>
            </w:r>
          </w:p>
        </w:tc>
        <w:tc>
          <w:tcPr>
            <w:tcW w:w="80" w:type="dxa"/>
            <w:tcBorders>
              <w:bottom w:val="single" w:sz="8" w:space="0" w:color="auto"/>
            </w:tcBorders>
            <w:vAlign w:val="bottom"/>
          </w:tcPr>
          <w:p w:rsidR="00D06AC0" w:rsidRPr="003B4751" w:rsidRDefault="00D06AC0">
            <w:pPr>
              <w:rPr>
                <w:sz w:val="19"/>
                <w:szCs w:val="19"/>
              </w:rPr>
            </w:pPr>
          </w:p>
        </w:tc>
        <w:tc>
          <w:tcPr>
            <w:tcW w:w="10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1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sz w:val="20"/>
                <w:szCs w:val="20"/>
              </w:rPr>
              <w:t>5 493 715,7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22" w:lineRule="exact"/>
              <w:ind w:left="240"/>
              <w:jc w:val="center"/>
              <w:rPr>
                <w:sz w:val="20"/>
                <w:szCs w:val="20"/>
              </w:rPr>
            </w:pPr>
            <w:r w:rsidRPr="003B4751">
              <w:rPr>
                <w:rFonts w:eastAsia="Times New Roman"/>
                <w:b/>
                <w:bCs/>
                <w:sz w:val="20"/>
                <w:szCs w:val="20"/>
              </w:rPr>
              <w:t>67,1</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7"/>
                <w:sz w:val="20"/>
                <w:szCs w:val="20"/>
              </w:rPr>
              <w:t>67,5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ind w:left="20"/>
              <w:jc w:val="center"/>
              <w:rPr>
                <w:sz w:val="20"/>
                <w:szCs w:val="20"/>
              </w:rPr>
            </w:pPr>
            <w:r w:rsidRPr="003B4751">
              <w:rPr>
                <w:rFonts w:eastAsia="Times New Roman"/>
                <w:b/>
                <w:bCs/>
                <w:sz w:val="20"/>
                <w:szCs w:val="20"/>
              </w:rPr>
              <w:t>70,0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7"/>
                <w:sz w:val="20"/>
                <w:szCs w:val="20"/>
              </w:rPr>
              <w:t>75,0</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8"/>
                <w:sz w:val="20"/>
                <w:szCs w:val="20"/>
              </w:rPr>
              <w:t>3 139 142,0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8"/>
                <w:sz w:val="20"/>
                <w:szCs w:val="20"/>
              </w:rPr>
              <w:t>2 354 294,0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8"/>
        </w:trPr>
        <w:tc>
          <w:tcPr>
            <w:tcW w:w="600" w:type="dxa"/>
            <w:gridSpan w:val="2"/>
            <w:tcBorders>
              <w:left w:val="single" w:sz="8" w:space="0" w:color="auto"/>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9"/>
                <w:sz w:val="20"/>
                <w:szCs w:val="20"/>
              </w:rPr>
              <w:t>1.4.1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9120" w:type="dxa"/>
            <w:tcBorders>
              <w:bottom w:val="single" w:sz="8" w:space="0" w:color="auto"/>
              <w:right w:val="single" w:sz="8" w:space="0" w:color="auto"/>
            </w:tcBorders>
            <w:vAlign w:val="bottom"/>
          </w:tcPr>
          <w:p w:rsidR="00D06AC0" w:rsidRPr="003B4751" w:rsidRDefault="00BA7611">
            <w:pPr>
              <w:spacing w:line="218" w:lineRule="exact"/>
              <w:ind w:left="180"/>
              <w:rPr>
                <w:sz w:val="20"/>
                <w:szCs w:val="20"/>
              </w:rPr>
            </w:pPr>
            <w:r w:rsidRPr="003B4751">
              <w:rPr>
                <w:rFonts w:eastAsia="Times New Roman"/>
                <w:sz w:val="20"/>
                <w:szCs w:val="20"/>
              </w:rPr>
              <w:t>Строительство Новый золоотвал БТЭЦ, емкость - 7,5 млн. м3 (аренда земли)</w:t>
            </w:r>
          </w:p>
        </w:tc>
        <w:tc>
          <w:tcPr>
            <w:tcW w:w="80" w:type="dxa"/>
            <w:tcBorders>
              <w:bottom w:val="single" w:sz="8" w:space="0" w:color="auto"/>
            </w:tcBorders>
            <w:vAlign w:val="bottom"/>
          </w:tcPr>
          <w:p w:rsidR="00D06AC0" w:rsidRPr="003B4751" w:rsidRDefault="00D06AC0">
            <w:pPr>
              <w:rPr>
                <w:sz w:val="18"/>
                <w:szCs w:val="18"/>
              </w:rPr>
            </w:pPr>
          </w:p>
        </w:tc>
        <w:tc>
          <w:tcPr>
            <w:tcW w:w="106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16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42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sz w:val="20"/>
                <w:szCs w:val="20"/>
              </w:rPr>
              <w:t>5 493 715,7</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180" w:type="dxa"/>
            <w:tcBorders>
              <w:bottom w:val="single" w:sz="8" w:space="0" w:color="auto"/>
            </w:tcBorders>
            <w:vAlign w:val="bottom"/>
          </w:tcPr>
          <w:p w:rsidR="00D06AC0" w:rsidRPr="003B4751" w:rsidRDefault="00BA7611">
            <w:pPr>
              <w:spacing w:line="218" w:lineRule="exact"/>
              <w:ind w:left="240"/>
              <w:jc w:val="center"/>
              <w:rPr>
                <w:sz w:val="20"/>
                <w:szCs w:val="20"/>
              </w:rPr>
            </w:pPr>
            <w:r w:rsidRPr="003B4751">
              <w:rPr>
                <w:rFonts w:eastAsia="Times New Roman"/>
                <w:sz w:val="20"/>
                <w:szCs w:val="20"/>
              </w:rPr>
              <w:t>67,1</w:t>
            </w:r>
          </w:p>
        </w:tc>
        <w:tc>
          <w:tcPr>
            <w:tcW w:w="36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7"/>
                <w:sz w:val="20"/>
                <w:szCs w:val="20"/>
              </w:rPr>
              <w:t>67,5</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sz w:val="20"/>
                <w:szCs w:val="20"/>
              </w:rPr>
              <w:t>70,0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7"/>
                <w:sz w:val="20"/>
                <w:szCs w:val="20"/>
              </w:rPr>
              <w:t>75,0</w:t>
            </w:r>
          </w:p>
        </w:tc>
        <w:tc>
          <w:tcPr>
            <w:tcW w:w="140" w:type="dxa"/>
            <w:tcBorders>
              <w:bottom w:val="single" w:sz="8" w:space="0" w:color="auto"/>
              <w:right w:val="single" w:sz="8" w:space="0" w:color="auto"/>
            </w:tcBorders>
            <w:vAlign w:val="bottom"/>
          </w:tcPr>
          <w:p w:rsidR="00D06AC0" w:rsidRPr="003B4751" w:rsidRDefault="00D06AC0">
            <w:pPr>
              <w:rPr>
                <w:sz w:val="18"/>
                <w:szCs w:val="18"/>
              </w:rPr>
            </w:pPr>
          </w:p>
        </w:tc>
        <w:tc>
          <w:tcPr>
            <w:tcW w:w="114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8"/>
                <w:sz w:val="20"/>
                <w:szCs w:val="20"/>
              </w:rPr>
              <w:t>3 139 142,0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02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8"/>
                <w:sz w:val="20"/>
                <w:szCs w:val="20"/>
              </w:rPr>
              <w:t>2 354 294,0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222"/>
        </w:trPr>
        <w:tc>
          <w:tcPr>
            <w:tcW w:w="100" w:type="dxa"/>
            <w:tcBorders>
              <w:left w:val="single" w:sz="8" w:space="0" w:color="auto"/>
              <w:bottom w:val="single" w:sz="8" w:space="0" w:color="auto"/>
            </w:tcBorders>
            <w:shd w:val="clear" w:color="auto" w:fill="D9D9D9"/>
            <w:vAlign w:val="bottom"/>
          </w:tcPr>
          <w:p w:rsidR="00D06AC0" w:rsidRPr="003B4751" w:rsidRDefault="00D06AC0">
            <w:pPr>
              <w:rPr>
                <w:sz w:val="19"/>
                <w:szCs w:val="19"/>
              </w:rPr>
            </w:pPr>
          </w:p>
        </w:tc>
        <w:tc>
          <w:tcPr>
            <w:tcW w:w="50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2</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9120" w:type="dxa"/>
            <w:tcBorders>
              <w:bottom w:val="single" w:sz="8" w:space="0" w:color="auto"/>
              <w:right w:val="single" w:sz="8" w:space="0" w:color="auto"/>
            </w:tcBorders>
            <w:shd w:val="clear" w:color="auto" w:fill="D9D9D9"/>
            <w:vAlign w:val="bottom"/>
          </w:tcPr>
          <w:p w:rsidR="00D06AC0" w:rsidRPr="003B4751" w:rsidRDefault="00BA7611">
            <w:pPr>
              <w:spacing w:line="222" w:lineRule="exact"/>
              <w:rPr>
                <w:sz w:val="20"/>
                <w:szCs w:val="20"/>
              </w:rPr>
            </w:pPr>
            <w:r w:rsidRPr="003B4751">
              <w:rPr>
                <w:rFonts w:eastAsia="Times New Roman"/>
                <w:b/>
                <w:bCs/>
                <w:sz w:val="20"/>
                <w:szCs w:val="20"/>
              </w:rPr>
              <w:t>Мероприятия по котельным филиал АО "АКС" "Амуртеплосервис"</w:t>
            </w:r>
          </w:p>
        </w:tc>
        <w:tc>
          <w:tcPr>
            <w:tcW w:w="80" w:type="dxa"/>
            <w:tcBorders>
              <w:bottom w:val="single" w:sz="8" w:space="0" w:color="auto"/>
            </w:tcBorders>
            <w:shd w:val="clear" w:color="auto" w:fill="D9D9D9"/>
            <w:vAlign w:val="bottom"/>
          </w:tcPr>
          <w:p w:rsidR="00D06AC0" w:rsidRPr="003B4751" w:rsidRDefault="00D06AC0">
            <w:pPr>
              <w:rPr>
                <w:sz w:val="19"/>
                <w:szCs w:val="19"/>
              </w:rPr>
            </w:pPr>
          </w:p>
        </w:tc>
        <w:tc>
          <w:tcPr>
            <w:tcW w:w="106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16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32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57 179,2</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180" w:type="dxa"/>
            <w:tcBorders>
              <w:bottom w:val="single" w:sz="8" w:space="0" w:color="auto"/>
            </w:tcBorders>
            <w:shd w:val="clear" w:color="auto" w:fill="D9D9D9"/>
            <w:vAlign w:val="bottom"/>
          </w:tcPr>
          <w:p w:rsidR="00D06AC0" w:rsidRPr="003B4751" w:rsidRDefault="00D06AC0">
            <w:pPr>
              <w:rPr>
                <w:sz w:val="19"/>
                <w:szCs w:val="19"/>
              </w:rPr>
            </w:pPr>
          </w:p>
        </w:tc>
        <w:tc>
          <w:tcPr>
            <w:tcW w:w="36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39 205,9</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BA7611">
            <w:pPr>
              <w:spacing w:line="222" w:lineRule="exact"/>
              <w:ind w:left="20"/>
              <w:jc w:val="center"/>
              <w:rPr>
                <w:sz w:val="20"/>
                <w:szCs w:val="20"/>
              </w:rPr>
            </w:pPr>
            <w:r w:rsidRPr="003B4751">
              <w:rPr>
                <w:rFonts w:eastAsia="Times New Roman"/>
                <w:b/>
                <w:bCs/>
                <w:w w:val="99"/>
                <w:sz w:val="20"/>
                <w:szCs w:val="20"/>
              </w:rPr>
              <w:t>8 641,1</w:t>
            </w:r>
          </w:p>
        </w:tc>
        <w:tc>
          <w:tcPr>
            <w:tcW w:w="14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14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9 332,2</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02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b/>
                <w:bCs/>
                <w:w w:val="95"/>
                <w:sz w:val="20"/>
                <w:szCs w:val="20"/>
              </w:rPr>
              <w:t>2.1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rPr>
                <w:sz w:val="20"/>
                <w:szCs w:val="20"/>
              </w:rPr>
            </w:pPr>
            <w:r w:rsidRPr="003B4751">
              <w:rPr>
                <w:rFonts w:eastAsia="Times New Roman"/>
                <w:b/>
                <w:bCs/>
                <w:sz w:val="20"/>
                <w:szCs w:val="20"/>
              </w:rPr>
              <w:t>Реконструкция котельной 74 квартала</w:t>
            </w:r>
          </w:p>
        </w:tc>
        <w:tc>
          <w:tcPr>
            <w:tcW w:w="80" w:type="dxa"/>
            <w:tcBorders>
              <w:bottom w:val="single" w:sz="8" w:space="0" w:color="auto"/>
            </w:tcBorders>
            <w:vAlign w:val="bottom"/>
          </w:tcPr>
          <w:p w:rsidR="00D06AC0" w:rsidRPr="003B4751" w:rsidRDefault="00D06AC0">
            <w:pPr>
              <w:rPr>
                <w:sz w:val="19"/>
                <w:szCs w:val="19"/>
              </w:rPr>
            </w:pPr>
          </w:p>
        </w:tc>
        <w:tc>
          <w:tcPr>
            <w:tcW w:w="10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1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31 204,7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b/>
                <w:bCs/>
                <w:w w:val="99"/>
                <w:sz w:val="20"/>
                <w:szCs w:val="20"/>
              </w:rPr>
              <w:t>31 204,7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8"/>
        </w:trPr>
        <w:tc>
          <w:tcPr>
            <w:tcW w:w="600" w:type="dxa"/>
            <w:gridSpan w:val="2"/>
            <w:tcBorders>
              <w:left w:val="single" w:sz="8" w:space="0" w:color="auto"/>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9"/>
                <w:sz w:val="20"/>
                <w:szCs w:val="20"/>
              </w:rPr>
              <w:t>2.1.1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9120" w:type="dxa"/>
            <w:tcBorders>
              <w:bottom w:val="single" w:sz="8" w:space="0" w:color="auto"/>
              <w:right w:val="single" w:sz="8" w:space="0" w:color="auto"/>
            </w:tcBorders>
            <w:vAlign w:val="bottom"/>
          </w:tcPr>
          <w:p w:rsidR="00D06AC0" w:rsidRPr="003B4751" w:rsidRDefault="00BA7611">
            <w:pPr>
              <w:spacing w:line="218" w:lineRule="exact"/>
              <w:ind w:left="180"/>
              <w:rPr>
                <w:sz w:val="20"/>
                <w:szCs w:val="20"/>
              </w:rPr>
            </w:pPr>
            <w:proofErr w:type="gramStart"/>
            <w:r w:rsidRPr="003B4751">
              <w:rPr>
                <w:rFonts w:eastAsia="Times New Roman"/>
                <w:sz w:val="20"/>
                <w:szCs w:val="20"/>
              </w:rPr>
              <w:t>Замена трех котлов ДКВР-20-13, выработавших нормативный ресурс на новые аналогичной марки</w:t>
            </w:r>
            <w:proofErr w:type="gramEnd"/>
          </w:p>
        </w:tc>
        <w:tc>
          <w:tcPr>
            <w:tcW w:w="114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26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42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31 204,7</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180" w:type="dxa"/>
            <w:tcBorders>
              <w:bottom w:val="single" w:sz="8" w:space="0" w:color="auto"/>
            </w:tcBorders>
            <w:vAlign w:val="bottom"/>
          </w:tcPr>
          <w:p w:rsidR="00D06AC0" w:rsidRPr="003B4751" w:rsidRDefault="00D06AC0">
            <w:pPr>
              <w:rPr>
                <w:sz w:val="18"/>
                <w:szCs w:val="18"/>
              </w:rPr>
            </w:pPr>
          </w:p>
        </w:tc>
        <w:tc>
          <w:tcPr>
            <w:tcW w:w="36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31 204,7</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40" w:type="dxa"/>
            <w:tcBorders>
              <w:bottom w:val="single" w:sz="8" w:space="0" w:color="auto"/>
              <w:right w:val="single" w:sz="8" w:space="0" w:color="auto"/>
            </w:tcBorders>
            <w:vAlign w:val="bottom"/>
          </w:tcPr>
          <w:p w:rsidR="00D06AC0" w:rsidRPr="003B4751" w:rsidRDefault="00D06AC0">
            <w:pPr>
              <w:rPr>
                <w:sz w:val="18"/>
                <w:szCs w:val="18"/>
              </w:rPr>
            </w:pPr>
          </w:p>
        </w:tc>
        <w:tc>
          <w:tcPr>
            <w:tcW w:w="114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02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222"/>
        </w:trPr>
        <w:tc>
          <w:tcPr>
            <w:tcW w:w="100" w:type="dxa"/>
            <w:tcBorders>
              <w:left w:val="single" w:sz="8" w:space="0" w:color="auto"/>
              <w:bottom w:val="single" w:sz="8" w:space="0" w:color="auto"/>
            </w:tcBorders>
            <w:vAlign w:val="bottom"/>
          </w:tcPr>
          <w:p w:rsidR="00D06AC0" w:rsidRPr="003B4751" w:rsidRDefault="00D06AC0">
            <w:pPr>
              <w:rPr>
                <w:sz w:val="19"/>
                <w:szCs w:val="19"/>
              </w:rPr>
            </w:pPr>
          </w:p>
        </w:tc>
        <w:tc>
          <w:tcPr>
            <w:tcW w:w="620" w:type="dxa"/>
            <w:gridSpan w:val="2"/>
            <w:tcBorders>
              <w:bottom w:val="single" w:sz="8" w:space="0" w:color="auto"/>
              <w:right w:val="single" w:sz="8" w:space="0" w:color="auto"/>
            </w:tcBorders>
            <w:vAlign w:val="bottom"/>
          </w:tcPr>
          <w:p w:rsidR="00D06AC0" w:rsidRPr="003B4751" w:rsidRDefault="00BA7611">
            <w:pPr>
              <w:spacing w:line="222" w:lineRule="exact"/>
              <w:ind w:right="120"/>
              <w:jc w:val="center"/>
              <w:rPr>
                <w:sz w:val="20"/>
                <w:szCs w:val="20"/>
              </w:rPr>
            </w:pPr>
            <w:r w:rsidRPr="003B4751">
              <w:rPr>
                <w:rFonts w:eastAsia="Times New Roman"/>
                <w:b/>
                <w:bCs/>
                <w:w w:val="99"/>
                <w:sz w:val="20"/>
                <w:szCs w:val="20"/>
              </w:rPr>
              <w:t>2.2.</w:t>
            </w:r>
          </w:p>
        </w:tc>
        <w:tc>
          <w:tcPr>
            <w:tcW w:w="9220" w:type="dxa"/>
            <w:gridSpan w:val="2"/>
            <w:tcBorders>
              <w:bottom w:val="single" w:sz="8" w:space="0" w:color="auto"/>
              <w:right w:val="single" w:sz="8" w:space="0" w:color="auto"/>
            </w:tcBorders>
            <w:vAlign w:val="bottom"/>
          </w:tcPr>
          <w:p w:rsidR="00D06AC0" w:rsidRPr="003B4751" w:rsidRDefault="00BA7611">
            <w:pPr>
              <w:spacing w:line="222" w:lineRule="exact"/>
              <w:ind w:left="100"/>
              <w:rPr>
                <w:sz w:val="20"/>
                <w:szCs w:val="20"/>
              </w:rPr>
            </w:pPr>
            <w:r w:rsidRPr="003B4751">
              <w:rPr>
                <w:rFonts w:eastAsia="Times New Roman"/>
                <w:b/>
                <w:bCs/>
                <w:sz w:val="20"/>
                <w:szCs w:val="20"/>
              </w:rPr>
              <w:t>Реконструкция котельной 101 квартала</w:t>
            </w:r>
          </w:p>
        </w:tc>
        <w:tc>
          <w:tcPr>
            <w:tcW w:w="80" w:type="dxa"/>
            <w:tcBorders>
              <w:bottom w:val="single" w:sz="8" w:space="0" w:color="auto"/>
            </w:tcBorders>
            <w:vAlign w:val="bottom"/>
          </w:tcPr>
          <w:p w:rsidR="00D06AC0" w:rsidRPr="003B4751" w:rsidRDefault="00D06AC0">
            <w:pPr>
              <w:rPr>
                <w:sz w:val="19"/>
                <w:szCs w:val="19"/>
              </w:rPr>
            </w:pPr>
          </w:p>
        </w:tc>
        <w:tc>
          <w:tcPr>
            <w:tcW w:w="10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1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25 974,5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ind w:left="20"/>
              <w:jc w:val="center"/>
              <w:rPr>
                <w:sz w:val="20"/>
                <w:szCs w:val="20"/>
              </w:rPr>
            </w:pPr>
            <w:r w:rsidRPr="003B4751">
              <w:rPr>
                <w:rFonts w:eastAsia="Times New Roman"/>
                <w:b/>
                <w:bCs/>
                <w:w w:val="99"/>
                <w:sz w:val="20"/>
                <w:szCs w:val="20"/>
              </w:rPr>
              <w:t>8 001,2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ind w:left="20"/>
              <w:jc w:val="center"/>
              <w:rPr>
                <w:sz w:val="20"/>
                <w:szCs w:val="20"/>
              </w:rPr>
            </w:pPr>
            <w:r w:rsidRPr="003B4751">
              <w:rPr>
                <w:rFonts w:eastAsia="Times New Roman"/>
                <w:b/>
                <w:bCs/>
                <w:w w:val="99"/>
                <w:sz w:val="20"/>
                <w:szCs w:val="20"/>
              </w:rPr>
              <w:t>8 641,1</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9 332,2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8"/>
        </w:trPr>
        <w:tc>
          <w:tcPr>
            <w:tcW w:w="600" w:type="dxa"/>
            <w:gridSpan w:val="2"/>
            <w:tcBorders>
              <w:left w:val="single" w:sz="8" w:space="0" w:color="auto"/>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9"/>
                <w:sz w:val="20"/>
                <w:szCs w:val="20"/>
              </w:rPr>
              <w:t>2.2.1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9120" w:type="dxa"/>
            <w:tcBorders>
              <w:bottom w:val="single" w:sz="8" w:space="0" w:color="auto"/>
              <w:right w:val="single" w:sz="8" w:space="0" w:color="auto"/>
            </w:tcBorders>
            <w:vAlign w:val="bottom"/>
          </w:tcPr>
          <w:p w:rsidR="00D06AC0" w:rsidRPr="003B4751" w:rsidRDefault="00BA7611">
            <w:pPr>
              <w:spacing w:line="218" w:lineRule="exact"/>
              <w:ind w:left="180"/>
              <w:rPr>
                <w:sz w:val="20"/>
                <w:szCs w:val="20"/>
              </w:rPr>
            </w:pPr>
            <w:r w:rsidRPr="003B4751">
              <w:rPr>
                <w:rFonts w:eastAsia="Times New Roman"/>
                <w:sz w:val="20"/>
                <w:szCs w:val="20"/>
              </w:rPr>
              <w:t>Замена трех котлов ДКВР-10-13, выработавших нормативный ресурс на новые аналогичной марки</w:t>
            </w:r>
          </w:p>
        </w:tc>
        <w:tc>
          <w:tcPr>
            <w:tcW w:w="114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2020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26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2024</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42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25 974,5</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180" w:type="dxa"/>
            <w:tcBorders>
              <w:bottom w:val="single" w:sz="8" w:space="0" w:color="auto"/>
            </w:tcBorders>
            <w:vAlign w:val="bottom"/>
          </w:tcPr>
          <w:p w:rsidR="00D06AC0" w:rsidRPr="003B4751" w:rsidRDefault="00D06AC0">
            <w:pPr>
              <w:rPr>
                <w:sz w:val="18"/>
                <w:szCs w:val="18"/>
              </w:rPr>
            </w:pPr>
          </w:p>
        </w:tc>
        <w:tc>
          <w:tcPr>
            <w:tcW w:w="36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9"/>
                <w:sz w:val="20"/>
                <w:szCs w:val="20"/>
              </w:rPr>
              <w:t>8 001,2</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9"/>
                <w:sz w:val="20"/>
                <w:szCs w:val="20"/>
              </w:rPr>
              <w:t>8 641,1</w:t>
            </w:r>
          </w:p>
        </w:tc>
        <w:tc>
          <w:tcPr>
            <w:tcW w:w="140" w:type="dxa"/>
            <w:tcBorders>
              <w:bottom w:val="single" w:sz="8" w:space="0" w:color="auto"/>
              <w:right w:val="single" w:sz="8" w:space="0" w:color="auto"/>
            </w:tcBorders>
            <w:vAlign w:val="bottom"/>
          </w:tcPr>
          <w:p w:rsidR="00D06AC0" w:rsidRPr="003B4751" w:rsidRDefault="00D06AC0">
            <w:pPr>
              <w:rPr>
                <w:sz w:val="18"/>
                <w:szCs w:val="18"/>
              </w:rPr>
            </w:pPr>
          </w:p>
        </w:tc>
        <w:tc>
          <w:tcPr>
            <w:tcW w:w="114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9 332,2</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02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222"/>
        </w:trPr>
        <w:tc>
          <w:tcPr>
            <w:tcW w:w="100" w:type="dxa"/>
            <w:tcBorders>
              <w:left w:val="single" w:sz="8" w:space="0" w:color="auto"/>
              <w:bottom w:val="single" w:sz="8" w:space="0" w:color="auto"/>
            </w:tcBorders>
            <w:shd w:val="clear" w:color="auto" w:fill="D9D9D9"/>
            <w:vAlign w:val="bottom"/>
          </w:tcPr>
          <w:p w:rsidR="00D06AC0" w:rsidRPr="003B4751" w:rsidRDefault="00D06AC0">
            <w:pPr>
              <w:rPr>
                <w:sz w:val="19"/>
                <w:szCs w:val="19"/>
              </w:rPr>
            </w:pPr>
          </w:p>
        </w:tc>
        <w:tc>
          <w:tcPr>
            <w:tcW w:w="50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3</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9120" w:type="dxa"/>
            <w:tcBorders>
              <w:bottom w:val="single" w:sz="8" w:space="0" w:color="auto"/>
              <w:right w:val="single" w:sz="8" w:space="0" w:color="auto"/>
            </w:tcBorders>
            <w:shd w:val="clear" w:color="auto" w:fill="D9D9D9"/>
            <w:vAlign w:val="bottom"/>
          </w:tcPr>
          <w:p w:rsidR="00D06AC0" w:rsidRPr="003B4751" w:rsidRDefault="00BA7611">
            <w:pPr>
              <w:spacing w:line="222" w:lineRule="exact"/>
              <w:rPr>
                <w:sz w:val="20"/>
                <w:szCs w:val="20"/>
              </w:rPr>
            </w:pPr>
            <w:r w:rsidRPr="003B4751">
              <w:rPr>
                <w:rFonts w:eastAsia="Times New Roman"/>
                <w:b/>
                <w:bCs/>
                <w:sz w:val="20"/>
                <w:szCs w:val="20"/>
              </w:rPr>
              <w:t>Строительство новых источников</w:t>
            </w:r>
          </w:p>
        </w:tc>
        <w:tc>
          <w:tcPr>
            <w:tcW w:w="80" w:type="dxa"/>
            <w:tcBorders>
              <w:bottom w:val="single" w:sz="8" w:space="0" w:color="auto"/>
            </w:tcBorders>
            <w:shd w:val="clear" w:color="auto" w:fill="D9D9D9"/>
            <w:vAlign w:val="bottom"/>
          </w:tcPr>
          <w:p w:rsidR="00D06AC0" w:rsidRPr="003B4751" w:rsidRDefault="00D06AC0">
            <w:pPr>
              <w:rPr>
                <w:sz w:val="19"/>
                <w:szCs w:val="19"/>
              </w:rPr>
            </w:pPr>
          </w:p>
        </w:tc>
        <w:tc>
          <w:tcPr>
            <w:tcW w:w="106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16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32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794 357,6</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180" w:type="dxa"/>
            <w:tcBorders>
              <w:bottom w:val="single" w:sz="8" w:space="0" w:color="auto"/>
            </w:tcBorders>
            <w:shd w:val="clear" w:color="auto" w:fill="D9D9D9"/>
            <w:vAlign w:val="bottom"/>
          </w:tcPr>
          <w:p w:rsidR="00D06AC0" w:rsidRPr="003B4751" w:rsidRDefault="00D06AC0">
            <w:pPr>
              <w:rPr>
                <w:sz w:val="19"/>
                <w:szCs w:val="19"/>
              </w:rPr>
            </w:pPr>
          </w:p>
        </w:tc>
        <w:tc>
          <w:tcPr>
            <w:tcW w:w="36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D06AC0">
            <w:pPr>
              <w:rPr>
                <w:sz w:val="19"/>
                <w:szCs w:val="19"/>
              </w:rPr>
            </w:pP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94 384,7</w:t>
            </w:r>
          </w:p>
        </w:tc>
        <w:tc>
          <w:tcPr>
            <w:tcW w:w="14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14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286 697,0</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100" w:type="dxa"/>
            <w:tcBorders>
              <w:bottom w:val="single" w:sz="8" w:space="0" w:color="auto"/>
            </w:tcBorders>
            <w:shd w:val="clear" w:color="auto" w:fill="D9D9D9"/>
            <w:vAlign w:val="bottom"/>
          </w:tcPr>
          <w:p w:rsidR="00D06AC0" w:rsidRPr="003B4751" w:rsidRDefault="00D06AC0">
            <w:pPr>
              <w:rPr>
                <w:sz w:val="19"/>
                <w:szCs w:val="19"/>
              </w:rPr>
            </w:pPr>
          </w:p>
        </w:tc>
        <w:tc>
          <w:tcPr>
            <w:tcW w:w="1020" w:type="dxa"/>
            <w:tcBorders>
              <w:bottom w:val="single" w:sz="8" w:space="0" w:color="auto"/>
            </w:tcBorders>
            <w:shd w:val="clear" w:color="auto" w:fill="D9D9D9"/>
            <w:vAlign w:val="bottom"/>
          </w:tcPr>
          <w:p w:rsidR="00D06AC0" w:rsidRPr="003B4751" w:rsidRDefault="00BA7611">
            <w:pPr>
              <w:spacing w:line="222" w:lineRule="exact"/>
              <w:jc w:val="center"/>
              <w:rPr>
                <w:sz w:val="20"/>
                <w:szCs w:val="20"/>
              </w:rPr>
            </w:pPr>
            <w:r w:rsidRPr="003B4751">
              <w:rPr>
                <w:rFonts w:eastAsia="Times New Roman"/>
                <w:b/>
                <w:bCs/>
                <w:w w:val="99"/>
                <w:sz w:val="20"/>
                <w:szCs w:val="20"/>
              </w:rPr>
              <w:t>413 275,9</w:t>
            </w:r>
          </w:p>
        </w:tc>
        <w:tc>
          <w:tcPr>
            <w:tcW w:w="120" w:type="dxa"/>
            <w:tcBorders>
              <w:bottom w:val="single" w:sz="8" w:space="0" w:color="auto"/>
              <w:right w:val="single" w:sz="8" w:space="0" w:color="auto"/>
            </w:tcBorders>
            <w:shd w:val="clear" w:color="auto" w:fill="D9D9D9"/>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18"/>
        </w:trPr>
        <w:tc>
          <w:tcPr>
            <w:tcW w:w="600" w:type="dxa"/>
            <w:gridSpan w:val="2"/>
            <w:tcBorders>
              <w:left w:val="single" w:sz="8" w:space="0" w:color="auto"/>
              <w:bottom w:val="single" w:sz="8" w:space="0" w:color="auto"/>
            </w:tcBorders>
            <w:vAlign w:val="bottom"/>
          </w:tcPr>
          <w:p w:rsidR="00D06AC0" w:rsidRPr="003B4751" w:rsidRDefault="00BA7611">
            <w:pPr>
              <w:spacing w:line="218" w:lineRule="exact"/>
              <w:ind w:left="20"/>
              <w:jc w:val="center"/>
              <w:rPr>
                <w:sz w:val="20"/>
                <w:szCs w:val="20"/>
              </w:rPr>
            </w:pPr>
            <w:r w:rsidRPr="003B4751">
              <w:rPr>
                <w:rFonts w:eastAsia="Times New Roman"/>
                <w:w w:val="95"/>
                <w:sz w:val="20"/>
                <w:szCs w:val="20"/>
              </w:rPr>
              <w:t>3.1</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9120" w:type="dxa"/>
            <w:tcBorders>
              <w:bottom w:val="single" w:sz="8" w:space="0" w:color="auto"/>
              <w:right w:val="single" w:sz="8" w:space="0" w:color="auto"/>
            </w:tcBorders>
            <w:vAlign w:val="bottom"/>
          </w:tcPr>
          <w:p w:rsidR="00D06AC0" w:rsidRPr="003B4751" w:rsidRDefault="00BA7611">
            <w:pPr>
              <w:spacing w:line="218" w:lineRule="exact"/>
              <w:ind w:left="180"/>
              <w:rPr>
                <w:sz w:val="20"/>
                <w:szCs w:val="20"/>
              </w:rPr>
            </w:pPr>
            <w:r w:rsidRPr="003B4751">
              <w:rPr>
                <w:rFonts w:eastAsia="Times New Roman"/>
                <w:sz w:val="20"/>
                <w:szCs w:val="20"/>
              </w:rPr>
              <w:t>Строительство котельной СПР</w:t>
            </w:r>
          </w:p>
        </w:tc>
        <w:tc>
          <w:tcPr>
            <w:tcW w:w="114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2027</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26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2030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420" w:type="dxa"/>
            <w:gridSpan w:val="2"/>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426 560,4</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180" w:type="dxa"/>
            <w:tcBorders>
              <w:bottom w:val="single" w:sz="8" w:space="0" w:color="auto"/>
            </w:tcBorders>
            <w:vAlign w:val="bottom"/>
          </w:tcPr>
          <w:p w:rsidR="00D06AC0" w:rsidRPr="003B4751" w:rsidRDefault="00D06AC0">
            <w:pPr>
              <w:rPr>
                <w:sz w:val="18"/>
                <w:szCs w:val="18"/>
              </w:rPr>
            </w:pPr>
          </w:p>
        </w:tc>
        <w:tc>
          <w:tcPr>
            <w:tcW w:w="36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0" w:type="dxa"/>
            <w:tcBorders>
              <w:bottom w:val="single" w:sz="8" w:space="0" w:color="auto"/>
            </w:tcBorders>
            <w:vAlign w:val="bottom"/>
          </w:tcPr>
          <w:p w:rsidR="00D06AC0" w:rsidRPr="003B4751" w:rsidRDefault="00D06AC0">
            <w:pPr>
              <w:rPr>
                <w:sz w:val="18"/>
                <w:szCs w:val="18"/>
              </w:rPr>
            </w:pPr>
          </w:p>
        </w:tc>
        <w:tc>
          <w:tcPr>
            <w:tcW w:w="140" w:type="dxa"/>
            <w:tcBorders>
              <w:bottom w:val="single" w:sz="8" w:space="0" w:color="auto"/>
              <w:right w:val="single" w:sz="8" w:space="0" w:color="auto"/>
            </w:tcBorders>
            <w:vAlign w:val="bottom"/>
          </w:tcPr>
          <w:p w:rsidR="00D06AC0" w:rsidRPr="003B4751" w:rsidRDefault="00D06AC0">
            <w:pPr>
              <w:rPr>
                <w:sz w:val="18"/>
                <w:szCs w:val="18"/>
              </w:rPr>
            </w:pPr>
          </w:p>
        </w:tc>
        <w:tc>
          <w:tcPr>
            <w:tcW w:w="114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184 604,4</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100" w:type="dxa"/>
            <w:tcBorders>
              <w:bottom w:val="single" w:sz="8" w:space="0" w:color="auto"/>
            </w:tcBorders>
            <w:vAlign w:val="bottom"/>
          </w:tcPr>
          <w:p w:rsidR="00D06AC0" w:rsidRPr="003B4751" w:rsidRDefault="00D06AC0">
            <w:pPr>
              <w:rPr>
                <w:sz w:val="18"/>
                <w:szCs w:val="18"/>
              </w:rPr>
            </w:pPr>
          </w:p>
        </w:tc>
        <w:tc>
          <w:tcPr>
            <w:tcW w:w="1020" w:type="dxa"/>
            <w:tcBorders>
              <w:bottom w:val="single" w:sz="8" w:space="0" w:color="auto"/>
            </w:tcBorders>
            <w:vAlign w:val="bottom"/>
          </w:tcPr>
          <w:p w:rsidR="00D06AC0" w:rsidRPr="003B4751" w:rsidRDefault="00BA7611">
            <w:pPr>
              <w:spacing w:line="218" w:lineRule="exact"/>
              <w:jc w:val="center"/>
              <w:rPr>
                <w:sz w:val="20"/>
                <w:szCs w:val="20"/>
              </w:rPr>
            </w:pPr>
            <w:r w:rsidRPr="003B4751">
              <w:rPr>
                <w:rFonts w:eastAsia="Times New Roman"/>
                <w:w w:val="99"/>
                <w:sz w:val="20"/>
                <w:szCs w:val="20"/>
              </w:rPr>
              <w:t>241 956,0</w:t>
            </w:r>
          </w:p>
        </w:tc>
        <w:tc>
          <w:tcPr>
            <w:tcW w:w="120" w:type="dxa"/>
            <w:tcBorders>
              <w:bottom w:val="single" w:sz="8" w:space="0" w:color="auto"/>
              <w:right w:val="single" w:sz="8" w:space="0" w:color="auto"/>
            </w:tcBorders>
            <w:vAlign w:val="bottom"/>
          </w:tcPr>
          <w:p w:rsidR="00D06AC0" w:rsidRPr="003B4751" w:rsidRDefault="00D06AC0">
            <w:pPr>
              <w:rPr>
                <w:sz w:val="18"/>
                <w:szCs w:val="18"/>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5"/>
                <w:sz w:val="20"/>
                <w:szCs w:val="20"/>
              </w:rPr>
              <w:t>3.2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Строительство котельной НК-1</w:t>
            </w:r>
          </w:p>
        </w:tc>
        <w:tc>
          <w:tcPr>
            <w:tcW w:w="114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2030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199 937,2</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94 384,7</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105 552,5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5"/>
                <w:sz w:val="20"/>
                <w:szCs w:val="20"/>
              </w:rPr>
              <w:t>3.3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Строительство котельной НК-2</w:t>
            </w:r>
          </w:p>
        </w:tc>
        <w:tc>
          <w:tcPr>
            <w:tcW w:w="114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2030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56 987,7</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36 874,6</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20 113,1</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0"/>
        </w:trPr>
        <w:tc>
          <w:tcPr>
            <w:tcW w:w="600" w:type="dxa"/>
            <w:gridSpan w:val="2"/>
            <w:tcBorders>
              <w:left w:val="single" w:sz="8" w:space="0" w:color="auto"/>
              <w:bottom w:val="single" w:sz="8" w:space="0" w:color="auto"/>
            </w:tcBorders>
            <w:vAlign w:val="bottom"/>
          </w:tcPr>
          <w:p w:rsidR="00D06AC0" w:rsidRPr="003B4751" w:rsidRDefault="00BA7611">
            <w:pPr>
              <w:spacing w:line="219" w:lineRule="exact"/>
              <w:ind w:left="20"/>
              <w:jc w:val="center"/>
              <w:rPr>
                <w:sz w:val="20"/>
                <w:szCs w:val="20"/>
              </w:rPr>
            </w:pPr>
            <w:r w:rsidRPr="003B4751">
              <w:rPr>
                <w:rFonts w:eastAsia="Times New Roman"/>
                <w:w w:val="95"/>
                <w:sz w:val="20"/>
                <w:szCs w:val="20"/>
              </w:rPr>
              <w:t>3.4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19" w:lineRule="exact"/>
              <w:ind w:left="180"/>
              <w:rPr>
                <w:sz w:val="20"/>
                <w:szCs w:val="20"/>
              </w:rPr>
            </w:pPr>
            <w:r w:rsidRPr="003B4751">
              <w:rPr>
                <w:rFonts w:eastAsia="Times New Roman"/>
                <w:sz w:val="20"/>
                <w:szCs w:val="20"/>
              </w:rPr>
              <w:t>Строительство котельной НК-3</w:t>
            </w:r>
          </w:p>
        </w:tc>
        <w:tc>
          <w:tcPr>
            <w:tcW w:w="114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2024</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26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2030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110 872,3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D06AC0">
            <w:pPr>
              <w:rPr>
                <w:sz w:val="19"/>
                <w:szCs w:val="19"/>
              </w:rPr>
            </w:pP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D06AC0">
            <w:pPr>
              <w:rPr>
                <w:sz w:val="19"/>
                <w:szCs w:val="19"/>
              </w:rPr>
            </w:pP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65 218,0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BA7611">
            <w:pPr>
              <w:spacing w:line="219" w:lineRule="exact"/>
              <w:jc w:val="center"/>
              <w:rPr>
                <w:sz w:val="20"/>
                <w:szCs w:val="20"/>
              </w:rPr>
            </w:pPr>
            <w:r w:rsidRPr="003B4751">
              <w:rPr>
                <w:rFonts w:eastAsia="Times New Roman"/>
                <w:w w:val="99"/>
                <w:sz w:val="20"/>
                <w:szCs w:val="20"/>
              </w:rPr>
              <w:t>45 654,3</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r w:rsidR="003B4751" w:rsidRPr="003B4751">
        <w:trPr>
          <w:trHeight w:val="222"/>
        </w:trPr>
        <w:tc>
          <w:tcPr>
            <w:tcW w:w="100" w:type="dxa"/>
            <w:tcBorders>
              <w:left w:val="single" w:sz="8" w:space="0" w:color="auto"/>
              <w:bottom w:val="single" w:sz="8" w:space="0" w:color="auto"/>
            </w:tcBorders>
            <w:vAlign w:val="bottom"/>
          </w:tcPr>
          <w:p w:rsidR="00D06AC0" w:rsidRPr="003B4751" w:rsidRDefault="00D06AC0">
            <w:pPr>
              <w:rPr>
                <w:sz w:val="19"/>
                <w:szCs w:val="19"/>
              </w:rPr>
            </w:pPr>
          </w:p>
        </w:tc>
        <w:tc>
          <w:tcPr>
            <w:tcW w:w="50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9120" w:type="dxa"/>
            <w:tcBorders>
              <w:bottom w:val="single" w:sz="8" w:space="0" w:color="auto"/>
              <w:right w:val="single" w:sz="8" w:space="0" w:color="auto"/>
            </w:tcBorders>
            <w:vAlign w:val="bottom"/>
          </w:tcPr>
          <w:p w:rsidR="00D06AC0" w:rsidRPr="003B4751" w:rsidRDefault="00BA7611">
            <w:pPr>
              <w:spacing w:line="222" w:lineRule="exact"/>
              <w:rPr>
                <w:sz w:val="20"/>
                <w:szCs w:val="20"/>
              </w:rPr>
            </w:pPr>
            <w:r w:rsidRPr="003B4751">
              <w:rPr>
                <w:rFonts w:eastAsia="Times New Roman"/>
                <w:b/>
                <w:bCs/>
                <w:sz w:val="20"/>
                <w:szCs w:val="20"/>
              </w:rPr>
              <w:t>Итого инвестиций в мероприятия по источникам теплоснабжения:</w:t>
            </w:r>
          </w:p>
        </w:tc>
        <w:tc>
          <w:tcPr>
            <w:tcW w:w="80" w:type="dxa"/>
            <w:tcBorders>
              <w:bottom w:val="single" w:sz="8" w:space="0" w:color="auto"/>
            </w:tcBorders>
            <w:vAlign w:val="bottom"/>
          </w:tcPr>
          <w:p w:rsidR="00D06AC0" w:rsidRPr="003B4751" w:rsidRDefault="00D06AC0">
            <w:pPr>
              <w:rPr>
                <w:sz w:val="19"/>
                <w:szCs w:val="19"/>
              </w:rPr>
            </w:pPr>
          </w:p>
        </w:tc>
        <w:tc>
          <w:tcPr>
            <w:tcW w:w="10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160" w:type="dxa"/>
            <w:tcBorders>
              <w:bottom w:val="single" w:sz="8" w:space="0" w:color="auto"/>
            </w:tcBorders>
            <w:vAlign w:val="bottom"/>
          </w:tcPr>
          <w:p w:rsidR="00D06AC0" w:rsidRPr="003B4751" w:rsidRDefault="00D06AC0">
            <w:pPr>
              <w:rPr>
                <w:sz w:val="19"/>
                <w:szCs w:val="19"/>
              </w:rPr>
            </w:pP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420" w:type="dxa"/>
            <w:gridSpan w:val="2"/>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sz w:val="20"/>
                <w:szCs w:val="20"/>
              </w:rPr>
              <w:t>7 158 145,9</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180" w:type="dxa"/>
            <w:tcBorders>
              <w:bottom w:val="single" w:sz="8" w:space="0" w:color="auto"/>
            </w:tcBorders>
            <w:vAlign w:val="bottom"/>
          </w:tcPr>
          <w:p w:rsidR="00D06AC0" w:rsidRPr="003B4751" w:rsidRDefault="00BA7611">
            <w:pPr>
              <w:spacing w:line="222" w:lineRule="exact"/>
              <w:ind w:left="240"/>
              <w:jc w:val="center"/>
              <w:rPr>
                <w:sz w:val="20"/>
                <w:szCs w:val="20"/>
              </w:rPr>
            </w:pPr>
            <w:r w:rsidRPr="003B4751">
              <w:rPr>
                <w:rFonts w:eastAsia="Times New Roman"/>
                <w:b/>
                <w:bCs/>
                <w:w w:val="99"/>
                <w:sz w:val="20"/>
                <w:szCs w:val="20"/>
              </w:rPr>
              <w:t>158 710,9</w:t>
            </w:r>
          </w:p>
        </w:tc>
        <w:tc>
          <w:tcPr>
            <w:tcW w:w="36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ind w:left="20"/>
              <w:jc w:val="center"/>
              <w:rPr>
                <w:sz w:val="20"/>
                <w:szCs w:val="20"/>
              </w:rPr>
            </w:pPr>
            <w:r w:rsidRPr="003B4751">
              <w:rPr>
                <w:rFonts w:eastAsia="Times New Roman"/>
                <w:b/>
                <w:bCs/>
                <w:w w:val="99"/>
                <w:sz w:val="20"/>
                <w:szCs w:val="20"/>
              </w:rPr>
              <w:t>193 044,5</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ind w:left="20"/>
              <w:jc w:val="center"/>
              <w:rPr>
                <w:sz w:val="20"/>
                <w:szCs w:val="20"/>
              </w:rPr>
            </w:pPr>
            <w:r w:rsidRPr="003B4751">
              <w:rPr>
                <w:rFonts w:eastAsia="Times New Roman"/>
                <w:b/>
                <w:bCs/>
                <w:w w:val="99"/>
                <w:sz w:val="20"/>
                <w:szCs w:val="20"/>
              </w:rPr>
              <w:t>165 338,0</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0" w:type="dxa"/>
            <w:tcBorders>
              <w:bottom w:val="single" w:sz="8" w:space="0" w:color="auto"/>
            </w:tcBorders>
            <w:vAlign w:val="bottom"/>
          </w:tcPr>
          <w:p w:rsidR="00D06AC0" w:rsidRPr="003B4751" w:rsidRDefault="00BA7611">
            <w:pPr>
              <w:spacing w:line="222" w:lineRule="exact"/>
              <w:ind w:left="20"/>
              <w:jc w:val="center"/>
              <w:rPr>
                <w:sz w:val="20"/>
                <w:szCs w:val="20"/>
              </w:rPr>
            </w:pPr>
            <w:r w:rsidRPr="003B4751">
              <w:rPr>
                <w:rFonts w:eastAsia="Times New Roman"/>
                <w:b/>
                <w:bCs/>
                <w:w w:val="99"/>
                <w:sz w:val="20"/>
                <w:szCs w:val="20"/>
              </w:rPr>
              <w:t>234 383,9</w:t>
            </w:r>
          </w:p>
        </w:tc>
        <w:tc>
          <w:tcPr>
            <w:tcW w:w="140" w:type="dxa"/>
            <w:tcBorders>
              <w:bottom w:val="single" w:sz="8" w:space="0" w:color="auto"/>
              <w:right w:val="single" w:sz="8" w:space="0" w:color="auto"/>
            </w:tcBorders>
            <w:vAlign w:val="bottom"/>
          </w:tcPr>
          <w:p w:rsidR="00D06AC0" w:rsidRPr="003B4751" w:rsidRDefault="00D06AC0">
            <w:pPr>
              <w:rPr>
                <w:sz w:val="19"/>
                <w:szCs w:val="19"/>
              </w:rPr>
            </w:pPr>
          </w:p>
        </w:tc>
        <w:tc>
          <w:tcPr>
            <w:tcW w:w="1140" w:type="dxa"/>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8"/>
                <w:sz w:val="20"/>
                <w:szCs w:val="20"/>
              </w:rPr>
              <w:t>3 622 377,8</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100" w:type="dxa"/>
            <w:tcBorders>
              <w:bottom w:val="single" w:sz="8" w:space="0" w:color="auto"/>
            </w:tcBorders>
            <w:vAlign w:val="bottom"/>
          </w:tcPr>
          <w:p w:rsidR="00D06AC0" w:rsidRPr="003B4751" w:rsidRDefault="00D06AC0">
            <w:pPr>
              <w:rPr>
                <w:sz w:val="19"/>
                <w:szCs w:val="19"/>
              </w:rPr>
            </w:pPr>
          </w:p>
        </w:tc>
        <w:tc>
          <w:tcPr>
            <w:tcW w:w="1020" w:type="dxa"/>
            <w:tcBorders>
              <w:bottom w:val="single" w:sz="8" w:space="0" w:color="auto"/>
            </w:tcBorders>
            <w:vAlign w:val="bottom"/>
          </w:tcPr>
          <w:p w:rsidR="00D06AC0" w:rsidRPr="003B4751" w:rsidRDefault="00BA7611">
            <w:pPr>
              <w:spacing w:line="222" w:lineRule="exact"/>
              <w:jc w:val="center"/>
              <w:rPr>
                <w:sz w:val="20"/>
                <w:szCs w:val="20"/>
              </w:rPr>
            </w:pPr>
            <w:r w:rsidRPr="003B4751">
              <w:rPr>
                <w:rFonts w:eastAsia="Times New Roman"/>
                <w:b/>
                <w:bCs/>
                <w:w w:val="98"/>
                <w:sz w:val="20"/>
                <w:szCs w:val="20"/>
              </w:rPr>
              <w:t>2 784 290,8</w:t>
            </w:r>
          </w:p>
        </w:tc>
        <w:tc>
          <w:tcPr>
            <w:tcW w:w="120" w:type="dxa"/>
            <w:tcBorders>
              <w:bottom w:val="single" w:sz="8" w:space="0" w:color="auto"/>
              <w:right w:val="single" w:sz="8" w:space="0" w:color="auto"/>
            </w:tcBorders>
            <w:vAlign w:val="bottom"/>
          </w:tcPr>
          <w:p w:rsidR="00D06AC0" w:rsidRPr="003B4751" w:rsidRDefault="00D06AC0">
            <w:pPr>
              <w:rPr>
                <w:sz w:val="19"/>
                <w:szCs w:val="19"/>
              </w:rPr>
            </w:pPr>
          </w:p>
        </w:tc>
        <w:tc>
          <w:tcPr>
            <w:tcW w:w="0" w:type="dxa"/>
            <w:vAlign w:val="bottom"/>
          </w:tcPr>
          <w:p w:rsidR="00D06AC0" w:rsidRPr="003B4751" w:rsidRDefault="00D06AC0">
            <w:pPr>
              <w:rPr>
                <w:sz w:val="1"/>
                <w:szCs w:val="1"/>
              </w:rPr>
            </w:pPr>
          </w:p>
        </w:tc>
      </w:tr>
    </w:tbl>
    <w:p w:rsidR="00D06AC0" w:rsidRPr="003B4751" w:rsidRDefault="00D06AC0">
      <w:pPr>
        <w:spacing w:line="200" w:lineRule="exact"/>
        <w:rPr>
          <w:sz w:val="20"/>
          <w:szCs w:val="20"/>
        </w:rPr>
      </w:pPr>
    </w:p>
    <w:p w:rsidR="00D06AC0" w:rsidRPr="003B4751" w:rsidRDefault="00D06AC0">
      <w:pPr>
        <w:spacing w:line="200" w:lineRule="exact"/>
        <w:rPr>
          <w:sz w:val="20"/>
          <w:szCs w:val="20"/>
        </w:rPr>
      </w:pPr>
    </w:p>
    <w:p w:rsidR="00D06AC0" w:rsidRPr="003B4751" w:rsidRDefault="00D06AC0">
      <w:pPr>
        <w:spacing w:line="216" w:lineRule="exact"/>
        <w:rPr>
          <w:sz w:val="20"/>
          <w:szCs w:val="20"/>
        </w:rPr>
      </w:pPr>
    </w:p>
    <w:p w:rsidR="00D06AC0" w:rsidRPr="003B4751" w:rsidRDefault="00D06AC0">
      <w:pPr>
        <w:jc w:val="right"/>
        <w:rPr>
          <w:sz w:val="20"/>
          <w:szCs w:val="20"/>
        </w:rPr>
      </w:pPr>
    </w:p>
    <w:sectPr w:rsidR="00D06AC0" w:rsidRPr="003B4751">
      <w:pgSz w:w="23820" w:h="16838" w:orient="landscape"/>
      <w:pgMar w:top="1440" w:right="1130" w:bottom="149" w:left="1140" w:header="0" w:footer="0" w:gutter="0"/>
      <w:cols w:space="720" w:equalWidth="0">
        <w:col w:w="21540"/>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7BF2" w:rsidRDefault="00B47BF2" w:rsidP="003B4751">
      <w:r>
        <w:separator/>
      </w:r>
    </w:p>
  </w:endnote>
  <w:endnote w:type="continuationSeparator" w:id="0">
    <w:p w:rsidR="00B47BF2" w:rsidRDefault="00B47BF2" w:rsidP="003B4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5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7BF2" w:rsidRDefault="00B47BF2" w:rsidP="003B4751">
      <w:r>
        <w:separator/>
      </w:r>
    </w:p>
  </w:footnote>
  <w:footnote w:type="continuationSeparator" w:id="0">
    <w:p w:rsidR="00B47BF2" w:rsidRDefault="00B47BF2" w:rsidP="003B47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8DF" w:rsidRPr="00D45ECC" w:rsidRDefault="00B47BF2" w:rsidP="003B4751">
    <w:pPr>
      <w:pStyle w:val="a4"/>
      <w:jc w:val="center"/>
      <w:rPr>
        <w:i/>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3934210" o:spid="_x0000_s2049" type="#_x0000_t75" style="position:absolute;left:0;text-align:left;margin-left:0;margin-top:0;width:479.95pt;height:492.3pt;z-index:-251658752;mso-position-horizontal:center;mso-position-horizontal-relative:margin;mso-position-vertical:center;mso-position-vertical-relative:margin" o:allowincell="f">
          <v:imagedata r:id="rId1" o:title="gerb" gain="19661f" blacklevel="22938f"/>
          <w10:wrap anchorx="margin" anchory="margin"/>
        </v:shape>
      </w:pict>
    </w:r>
    <w:r w:rsidR="005D68DF">
      <w:rPr>
        <w:i/>
      </w:rPr>
      <w:t>С</w:t>
    </w:r>
    <w:r w:rsidR="005D68DF" w:rsidRPr="00D45ECC">
      <w:rPr>
        <w:i/>
      </w:rPr>
      <w:t xml:space="preserve">хема теплоснабжения города </w:t>
    </w:r>
    <w:r w:rsidR="005D68DF">
      <w:rPr>
        <w:i/>
      </w:rPr>
      <w:t>Благовещенска Амурской области</w:t>
    </w:r>
    <w:r w:rsidR="005D68DF" w:rsidRPr="00D45ECC">
      <w:rPr>
        <w:i/>
      </w:rPr>
      <w:t xml:space="preserve"> на период до 20</w:t>
    </w:r>
    <w:r w:rsidR="005D68DF">
      <w:rPr>
        <w:i/>
      </w:rPr>
      <w:t>34</w:t>
    </w:r>
    <w:r w:rsidR="005D68DF" w:rsidRPr="00D45ECC">
      <w:rPr>
        <w:i/>
      </w:rPr>
      <w:t xml:space="preserve"> г. Актуализация на 202</w:t>
    </w:r>
    <w:r w:rsidR="005D68DF">
      <w:rPr>
        <w:i/>
      </w:rPr>
      <w:t>0</w:t>
    </w:r>
    <w:r w:rsidR="005D68DF" w:rsidRPr="00D45ECC">
      <w:rPr>
        <w:i/>
      </w:rPr>
      <w:t xml:space="preserve"> год.</w:t>
    </w:r>
  </w:p>
  <w:p w:rsidR="005D68DF" w:rsidRDefault="005D68DF" w:rsidP="003B4751">
    <w:pPr>
      <w:pStyle w:val="a4"/>
      <w:jc w:val="center"/>
    </w:pPr>
    <w:r w:rsidRPr="00D45ECC">
      <w:rPr>
        <w:i/>
      </w:rPr>
      <w:t xml:space="preserve">Книга </w:t>
    </w:r>
    <w:r>
      <w:rPr>
        <w:i/>
      </w:rPr>
      <w:t>1</w:t>
    </w:r>
    <w:r w:rsidRPr="00D45ECC">
      <w:rPr>
        <w:i/>
      </w:rPr>
      <w:t xml:space="preserve"> «</w:t>
    </w:r>
    <w:r>
      <w:rPr>
        <w:i/>
      </w:rPr>
      <w:t>Обосновывающие материалы</w:t>
    </w:r>
    <w:r w:rsidRPr="00D45ECC">
      <w:rPr>
        <w:i/>
      </w:rPr>
      <w:t xml:space="preserve">». Том </w:t>
    </w:r>
    <w:r>
      <w:rPr>
        <w:i/>
      </w:rPr>
      <w:t>2</w:t>
    </w:r>
    <w:r w:rsidRPr="00D45ECC">
      <w:rPr>
        <w:i/>
      </w:rPr>
      <w:t xml:space="preserve"> «</w:t>
    </w:r>
    <w:r w:rsidRPr="003B4751">
      <w:rPr>
        <w:i/>
      </w:rPr>
      <w:t>Предложения по строительству, реконструкции и техническому перевооружению источников тепловой энергии</w:t>
    </w:r>
    <w:r w:rsidRPr="00D45ECC">
      <w:rPr>
        <w:i/>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0"/>
    <w:multiLevelType w:val="hybridMultilevel"/>
    <w:tmpl w:val="5B2AF3C8"/>
    <w:lvl w:ilvl="0" w:tplc="03120C7E">
      <w:start w:val="1"/>
      <w:numFmt w:val="bullet"/>
      <w:lvlText w:val=""/>
      <w:lvlJc w:val="left"/>
    </w:lvl>
    <w:lvl w:ilvl="1" w:tplc="B890068E">
      <w:numFmt w:val="decimal"/>
      <w:lvlText w:val=""/>
      <w:lvlJc w:val="left"/>
    </w:lvl>
    <w:lvl w:ilvl="2" w:tplc="D81E95F2">
      <w:numFmt w:val="decimal"/>
      <w:lvlText w:val=""/>
      <w:lvlJc w:val="left"/>
    </w:lvl>
    <w:lvl w:ilvl="3" w:tplc="DF6A84A0">
      <w:numFmt w:val="decimal"/>
      <w:lvlText w:val=""/>
      <w:lvlJc w:val="left"/>
    </w:lvl>
    <w:lvl w:ilvl="4" w:tplc="6A2696D8">
      <w:numFmt w:val="decimal"/>
      <w:lvlText w:val=""/>
      <w:lvlJc w:val="left"/>
    </w:lvl>
    <w:lvl w:ilvl="5" w:tplc="81540EFA">
      <w:numFmt w:val="decimal"/>
      <w:lvlText w:val=""/>
      <w:lvlJc w:val="left"/>
    </w:lvl>
    <w:lvl w:ilvl="6" w:tplc="CE3430D0">
      <w:numFmt w:val="decimal"/>
      <w:lvlText w:val=""/>
      <w:lvlJc w:val="left"/>
    </w:lvl>
    <w:lvl w:ilvl="7" w:tplc="E53A6728">
      <w:numFmt w:val="decimal"/>
      <w:lvlText w:val=""/>
      <w:lvlJc w:val="left"/>
    </w:lvl>
    <w:lvl w:ilvl="8" w:tplc="D4DA3052">
      <w:numFmt w:val="decimal"/>
      <w:lvlText w:val=""/>
      <w:lvlJc w:val="left"/>
    </w:lvl>
  </w:abstractNum>
  <w:abstractNum w:abstractNumId="1">
    <w:nsid w:val="0000030A"/>
    <w:multiLevelType w:val="hybridMultilevel"/>
    <w:tmpl w:val="8116A0FA"/>
    <w:lvl w:ilvl="0" w:tplc="481238D8">
      <w:start w:val="2"/>
      <w:numFmt w:val="decimal"/>
      <w:lvlText w:val="%1."/>
      <w:lvlJc w:val="left"/>
    </w:lvl>
    <w:lvl w:ilvl="1" w:tplc="109213B8">
      <w:numFmt w:val="decimal"/>
      <w:lvlText w:val=""/>
      <w:lvlJc w:val="left"/>
    </w:lvl>
    <w:lvl w:ilvl="2" w:tplc="DDDCEDFA">
      <w:numFmt w:val="decimal"/>
      <w:lvlText w:val=""/>
      <w:lvlJc w:val="left"/>
    </w:lvl>
    <w:lvl w:ilvl="3" w:tplc="305C9320">
      <w:numFmt w:val="decimal"/>
      <w:lvlText w:val=""/>
      <w:lvlJc w:val="left"/>
    </w:lvl>
    <w:lvl w:ilvl="4" w:tplc="96E8E8A2">
      <w:numFmt w:val="decimal"/>
      <w:lvlText w:val=""/>
      <w:lvlJc w:val="left"/>
    </w:lvl>
    <w:lvl w:ilvl="5" w:tplc="4008E208">
      <w:numFmt w:val="decimal"/>
      <w:lvlText w:val=""/>
      <w:lvlJc w:val="left"/>
    </w:lvl>
    <w:lvl w:ilvl="6" w:tplc="FFA62DF2">
      <w:numFmt w:val="decimal"/>
      <w:lvlText w:val=""/>
      <w:lvlJc w:val="left"/>
    </w:lvl>
    <w:lvl w:ilvl="7" w:tplc="1338CDE6">
      <w:numFmt w:val="decimal"/>
      <w:lvlText w:val=""/>
      <w:lvlJc w:val="left"/>
    </w:lvl>
    <w:lvl w:ilvl="8" w:tplc="A644F068">
      <w:numFmt w:val="decimal"/>
      <w:lvlText w:val=""/>
      <w:lvlJc w:val="left"/>
    </w:lvl>
  </w:abstractNum>
  <w:abstractNum w:abstractNumId="2">
    <w:nsid w:val="00000DDC"/>
    <w:multiLevelType w:val="hybridMultilevel"/>
    <w:tmpl w:val="16504C3A"/>
    <w:lvl w:ilvl="0" w:tplc="C84E119C">
      <w:start w:val="1"/>
      <w:numFmt w:val="bullet"/>
      <w:lvlText w:val="В"/>
      <w:lvlJc w:val="left"/>
    </w:lvl>
    <w:lvl w:ilvl="1" w:tplc="E6A28704">
      <w:numFmt w:val="decimal"/>
      <w:lvlText w:val=""/>
      <w:lvlJc w:val="left"/>
    </w:lvl>
    <w:lvl w:ilvl="2" w:tplc="3EBC12E4">
      <w:numFmt w:val="decimal"/>
      <w:lvlText w:val=""/>
      <w:lvlJc w:val="left"/>
    </w:lvl>
    <w:lvl w:ilvl="3" w:tplc="22161A1E">
      <w:numFmt w:val="decimal"/>
      <w:lvlText w:val=""/>
      <w:lvlJc w:val="left"/>
    </w:lvl>
    <w:lvl w:ilvl="4" w:tplc="6F28E2C0">
      <w:numFmt w:val="decimal"/>
      <w:lvlText w:val=""/>
      <w:lvlJc w:val="left"/>
    </w:lvl>
    <w:lvl w:ilvl="5" w:tplc="774E5BE8">
      <w:numFmt w:val="decimal"/>
      <w:lvlText w:val=""/>
      <w:lvlJc w:val="left"/>
    </w:lvl>
    <w:lvl w:ilvl="6" w:tplc="54BC2536">
      <w:numFmt w:val="decimal"/>
      <w:lvlText w:val=""/>
      <w:lvlJc w:val="left"/>
    </w:lvl>
    <w:lvl w:ilvl="7" w:tplc="FFEC8E92">
      <w:numFmt w:val="decimal"/>
      <w:lvlText w:val=""/>
      <w:lvlJc w:val="left"/>
    </w:lvl>
    <w:lvl w:ilvl="8" w:tplc="0216645A">
      <w:numFmt w:val="decimal"/>
      <w:lvlText w:val=""/>
      <w:lvlJc w:val="left"/>
    </w:lvl>
  </w:abstractNum>
  <w:abstractNum w:abstractNumId="3">
    <w:nsid w:val="00001238"/>
    <w:multiLevelType w:val="hybridMultilevel"/>
    <w:tmpl w:val="9432E964"/>
    <w:lvl w:ilvl="0" w:tplc="69C4099C">
      <w:start w:val="1"/>
      <w:numFmt w:val="bullet"/>
      <w:lvlText w:val="и"/>
      <w:lvlJc w:val="left"/>
    </w:lvl>
    <w:lvl w:ilvl="1" w:tplc="FF1EF09A">
      <w:numFmt w:val="decimal"/>
      <w:lvlText w:val=""/>
      <w:lvlJc w:val="left"/>
    </w:lvl>
    <w:lvl w:ilvl="2" w:tplc="D26E5C98">
      <w:numFmt w:val="decimal"/>
      <w:lvlText w:val=""/>
      <w:lvlJc w:val="left"/>
    </w:lvl>
    <w:lvl w:ilvl="3" w:tplc="C9B6F7D6">
      <w:numFmt w:val="decimal"/>
      <w:lvlText w:val=""/>
      <w:lvlJc w:val="left"/>
    </w:lvl>
    <w:lvl w:ilvl="4" w:tplc="8844213C">
      <w:numFmt w:val="decimal"/>
      <w:lvlText w:val=""/>
      <w:lvlJc w:val="left"/>
    </w:lvl>
    <w:lvl w:ilvl="5" w:tplc="842CFC9C">
      <w:numFmt w:val="decimal"/>
      <w:lvlText w:val=""/>
      <w:lvlJc w:val="left"/>
    </w:lvl>
    <w:lvl w:ilvl="6" w:tplc="98B27CE6">
      <w:numFmt w:val="decimal"/>
      <w:lvlText w:val=""/>
      <w:lvlJc w:val="left"/>
    </w:lvl>
    <w:lvl w:ilvl="7" w:tplc="E83622C0">
      <w:numFmt w:val="decimal"/>
      <w:lvlText w:val=""/>
      <w:lvlJc w:val="left"/>
    </w:lvl>
    <w:lvl w:ilvl="8" w:tplc="7168050E">
      <w:numFmt w:val="decimal"/>
      <w:lvlText w:val=""/>
      <w:lvlJc w:val="left"/>
    </w:lvl>
  </w:abstractNum>
  <w:abstractNum w:abstractNumId="4">
    <w:nsid w:val="00001366"/>
    <w:multiLevelType w:val="hybridMultilevel"/>
    <w:tmpl w:val="A970DB1A"/>
    <w:lvl w:ilvl="0" w:tplc="FA948F02">
      <w:start w:val="1"/>
      <w:numFmt w:val="bullet"/>
      <w:lvlText w:val="В"/>
      <w:lvlJc w:val="left"/>
    </w:lvl>
    <w:lvl w:ilvl="1" w:tplc="B9D6C7C4">
      <w:numFmt w:val="decimal"/>
      <w:lvlText w:val=""/>
      <w:lvlJc w:val="left"/>
    </w:lvl>
    <w:lvl w:ilvl="2" w:tplc="379E2992">
      <w:numFmt w:val="decimal"/>
      <w:lvlText w:val=""/>
      <w:lvlJc w:val="left"/>
    </w:lvl>
    <w:lvl w:ilvl="3" w:tplc="450C7406">
      <w:numFmt w:val="decimal"/>
      <w:lvlText w:val=""/>
      <w:lvlJc w:val="left"/>
    </w:lvl>
    <w:lvl w:ilvl="4" w:tplc="89561B20">
      <w:numFmt w:val="decimal"/>
      <w:lvlText w:val=""/>
      <w:lvlJc w:val="left"/>
    </w:lvl>
    <w:lvl w:ilvl="5" w:tplc="07722440">
      <w:numFmt w:val="decimal"/>
      <w:lvlText w:val=""/>
      <w:lvlJc w:val="left"/>
    </w:lvl>
    <w:lvl w:ilvl="6" w:tplc="2D86E696">
      <w:numFmt w:val="decimal"/>
      <w:lvlText w:val=""/>
      <w:lvlJc w:val="left"/>
    </w:lvl>
    <w:lvl w:ilvl="7" w:tplc="AA6CA040">
      <w:numFmt w:val="decimal"/>
      <w:lvlText w:val=""/>
      <w:lvlJc w:val="left"/>
    </w:lvl>
    <w:lvl w:ilvl="8" w:tplc="49DA7D80">
      <w:numFmt w:val="decimal"/>
      <w:lvlText w:val=""/>
      <w:lvlJc w:val="left"/>
    </w:lvl>
  </w:abstractNum>
  <w:abstractNum w:abstractNumId="5">
    <w:nsid w:val="00001A49"/>
    <w:multiLevelType w:val="hybridMultilevel"/>
    <w:tmpl w:val="9FA02E72"/>
    <w:lvl w:ilvl="0" w:tplc="4BB6D9D8">
      <w:start w:val="1"/>
      <w:numFmt w:val="bullet"/>
      <w:lvlText w:val=""/>
      <w:lvlJc w:val="left"/>
    </w:lvl>
    <w:lvl w:ilvl="1" w:tplc="CB181566">
      <w:numFmt w:val="decimal"/>
      <w:lvlText w:val=""/>
      <w:lvlJc w:val="left"/>
    </w:lvl>
    <w:lvl w:ilvl="2" w:tplc="60787114">
      <w:numFmt w:val="decimal"/>
      <w:lvlText w:val=""/>
      <w:lvlJc w:val="left"/>
    </w:lvl>
    <w:lvl w:ilvl="3" w:tplc="77F8C008">
      <w:numFmt w:val="decimal"/>
      <w:lvlText w:val=""/>
      <w:lvlJc w:val="left"/>
    </w:lvl>
    <w:lvl w:ilvl="4" w:tplc="7DCC887A">
      <w:numFmt w:val="decimal"/>
      <w:lvlText w:val=""/>
      <w:lvlJc w:val="left"/>
    </w:lvl>
    <w:lvl w:ilvl="5" w:tplc="106EAC44">
      <w:numFmt w:val="decimal"/>
      <w:lvlText w:val=""/>
      <w:lvlJc w:val="left"/>
    </w:lvl>
    <w:lvl w:ilvl="6" w:tplc="24E82554">
      <w:numFmt w:val="decimal"/>
      <w:lvlText w:val=""/>
      <w:lvlJc w:val="left"/>
    </w:lvl>
    <w:lvl w:ilvl="7" w:tplc="901ACC20">
      <w:numFmt w:val="decimal"/>
      <w:lvlText w:val=""/>
      <w:lvlJc w:val="left"/>
    </w:lvl>
    <w:lvl w:ilvl="8" w:tplc="A47CC4F6">
      <w:numFmt w:val="decimal"/>
      <w:lvlText w:val=""/>
      <w:lvlJc w:val="left"/>
    </w:lvl>
  </w:abstractNum>
  <w:abstractNum w:abstractNumId="6">
    <w:nsid w:val="00001AD4"/>
    <w:multiLevelType w:val="hybridMultilevel"/>
    <w:tmpl w:val="398C094E"/>
    <w:lvl w:ilvl="0" w:tplc="6A70C732">
      <w:start w:val="1"/>
      <w:numFmt w:val="bullet"/>
      <w:lvlText w:val="В"/>
      <w:lvlJc w:val="left"/>
    </w:lvl>
    <w:lvl w:ilvl="1" w:tplc="40B0F09A">
      <w:numFmt w:val="decimal"/>
      <w:lvlText w:val=""/>
      <w:lvlJc w:val="left"/>
    </w:lvl>
    <w:lvl w:ilvl="2" w:tplc="EF74C844">
      <w:numFmt w:val="decimal"/>
      <w:lvlText w:val=""/>
      <w:lvlJc w:val="left"/>
    </w:lvl>
    <w:lvl w:ilvl="3" w:tplc="5C82522E">
      <w:numFmt w:val="decimal"/>
      <w:lvlText w:val=""/>
      <w:lvlJc w:val="left"/>
    </w:lvl>
    <w:lvl w:ilvl="4" w:tplc="0560AEC8">
      <w:numFmt w:val="decimal"/>
      <w:lvlText w:val=""/>
      <w:lvlJc w:val="left"/>
    </w:lvl>
    <w:lvl w:ilvl="5" w:tplc="E0C44A44">
      <w:numFmt w:val="decimal"/>
      <w:lvlText w:val=""/>
      <w:lvlJc w:val="left"/>
    </w:lvl>
    <w:lvl w:ilvl="6" w:tplc="612EC094">
      <w:numFmt w:val="decimal"/>
      <w:lvlText w:val=""/>
      <w:lvlJc w:val="left"/>
    </w:lvl>
    <w:lvl w:ilvl="7" w:tplc="7C24D96A">
      <w:numFmt w:val="decimal"/>
      <w:lvlText w:val=""/>
      <w:lvlJc w:val="left"/>
    </w:lvl>
    <w:lvl w:ilvl="8" w:tplc="4A90E5B6">
      <w:numFmt w:val="decimal"/>
      <w:lvlText w:val=""/>
      <w:lvlJc w:val="left"/>
    </w:lvl>
  </w:abstractNum>
  <w:abstractNum w:abstractNumId="7">
    <w:nsid w:val="00001CD0"/>
    <w:multiLevelType w:val="hybridMultilevel"/>
    <w:tmpl w:val="150CCD9E"/>
    <w:lvl w:ilvl="0" w:tplc="9AD0B2D0">
      <w:start w:val="1"/>
      <w:numFmt w:val="bullet"/>
      <w:lvlText w:val="В"/>
      <w:lvlJc w:val="left"/>
    </w:lvl>
    <w:lvl w:ilvl="1" w:tplc="5CE2D790">
      <w:numFmt w:val="decimal"/>
      <w:lvlText w:val=""/>
      <w:lvlJc w:val="left"/>
    </w:lvl>
    <w:lvl w:ilvl="2" w:tplc="37E8295C">
      <w:numFmt w:val="decimal"/>
      <w:lvlText w:val=""/>
      <w:lvlJc w:val="left"/>
    </w:lvl>
    <w:lvl w:ilvl="3" w:tplc="FA4E4484">
      <w:numFmt w:val="decimal"/>
      <w:lvlText w:val=""/>
      <w:lvlJc w:val="left"/>
    </w:lvl>
    <w:lvl w:ilvl="4" w:tplc="EC7C09C4">
      <w:numFmt w:val="decimal"/>
      <w:lvlText w:val=""/>
      <w:lvlJc w:val="left"/>
    </w:lvl>
    <w:lvl w:ilvl="5" w:tplc="239C8168">
      <w:numFmt w:val="decimal"/>
      <w:lvlText w:val=""/>
      <w:lvlJc w:val="left"/>
    </w:lvl>
    <w:lvl w:ilvl="6" w:tplc="03F66A98">
      <w:numFmt w:val="decimal"/>
      <w:lvlText w:val=""/>
      <w:lvlJc w:val="left"/>
    </w:lvl>
    <w:lvl w:ilvl="7" w:tplc="CD54935C">
      <w:numFmt w:val="decimal"/>
      <w:lvlText w:val=""/>
      <w:lvlJc w:val="left"/>
    </w:lvl>
    <w:lvl w:ilvl="8" w:tplc="BE065CF8">
      <w:numFmt w:val="decimal"/>
      <w:lvlText w:val=""/>
      <w:lvlJc w:val="left"/>
    </w:lvl>
  </w:abstractNum>
  <w:abstractNum w:abstractNumId="8">
    <w:nsid w:val="00001E1F"/>
    <w:multiLevelType w:val="hybridMultilevel"/>
    <w:tmpl w:val="F3E2EF72"/>
    <w:lvl w:ilvl="0" w:tplc="A6602D98">
      <w:start w:val="1"/>
      <w:numFmt w:val="bullet"/>
      <w:lvlText w:val=""/>
      <w:lvlJc w:val="left"/>
    </w:lvl>
    <w:lvl w:ilvl="1" w:tplc="66E4A60A">
      <w:numFmt w:val="decimal"/>
      <w:lvlText w:val=""/>
      <w:lvlJc w:val="left"/>
    </w:lvl>
    <w:lvl w:ilvl="2" w:tplc="49B4D0B6">
      <w:numFmt w:val="decimal"/>
      <w:lvlText w:val=""/>
      <w:lvlJc w:val="left"/>
    </w:lvl>
    <w:lvl w:ilvl="3" w:tplc="5FC20066">
      <w:numFmt w:val="decimal"/>
      <w:lvlText w:val=""/>
      <w:lvlJc w:val="left"/>
    </w:lvl>
    <w:lvl w:ilvl="4" w:tplc="90EE6AC2">
      <w:numFmt w:val="decimal"/>
      <w:lvlText w:val=""/>
      <w:lvlJc w:val="left"/>
    </w:lvl>
    <w:lvl w:ilvl="5" w:tplc="2D7E846C">
      <w:numFmt w:val="decimal"/>
      <w:lvlText w:val=""/>
      <w:lvlJc w:val="left"/>
    </w:lvl>
    <w:lvl w:ilvl="6" w:tplc="90ACBA1C">
      <w:numFmt w:val="decimal"/>
      <w:lvlText w:val=""/>
      <w:lvlJc w:val="left"/>
    </w:lvl>
    <w:lvl w:ilvl="7" w:tplc="4AC49024">
      <w:numFmt w:val="decimal"/>
      <w:lvlText w:val=""/>
      <w:lvlJc w:val="left"/>
    </w:lvl>
    <w:lvl w:ilvl="8" w:tplc="37D8D860">
      <w:numFmt w:val="decimal"/>
      <w:lvlText w:val=""/>
      <w:lvlJc w:val="left"/>
    </w:lvl>
  </w:abstractNum>
  <w:abstractNum w:abstractNumId="9">
    <w:nsid w:val="000022EE"/>
    <w:multiLevelType w:val="hybridMultilevel"/>
    <w:tmpl w:val="5DF0345C"/>
    <w:lvl w:ilvl="0" w:tplc="24B6AC1C">
      <w:start w:val="1"/>
      <w:numFmt w:val="bullet"/>
      <w:lvlText w:val=""/>
      <w:lvlJc w:val="left"/>
    </w:lvl>
    <w:lvl w:ilvl="1" w:tplc="3CEA51AC">
      <w:numFmt w:val="decimal"/>
      <w:lvlText w:val=""/>
      <w:lvlJc w:val="left"/>
    </w:lvl>
    <w:lvl w:ilvl="2" w:tplc="9E549E76">
      <w:numFmt w:val="decimal"/>
      <w:lvlText w:val=""/>
      <w:lvlJc w:val="left"/>
    </w:lvl>
    <w:lvl w:ilvl="3" w:tplc="B3DED730">
      <w:numFmt w:val="decimal"/>
      <w:lvlText w:val=""/>
      <w:lvlJc w:val="left"/>
    </w:lvl>
    <w:lvl w:ilvl="4" w:tplc="C5CC9B92">
      <w:numFmt w:val="decimal"/>
      <w:lvlText w:val=""/>
      <w:lvlJc w:val="left"/>
    </w:lvl>
    <w:lvl w:ilvl="5" w:tplc="AB488EBE">
      <w:numFmt w:val="decimal"/>
      <w:lvlText w:val=""/>
      <w:lvlJc w:val="left"/>
    </w:lvl>
    <w:lvl w:ilvl="6" w:tplc="78A02834">
      <w:numFmt w:val="decimal"/>
      <w:lvlText w:val=""/>
      <w:lvlJc w:val="left"/>
    </w:lvl>
    <w:lvl w:ilvl="7" w:tplc="DAE4FFB4">
      <w:numFmt w:val="decimal"/>
      <w:lvlText w:val=""/>
      <w:lvlJc w:val="left"/>
    </w:lvl>
    <w:lvl w:ilvl="8" w:tplc="5386B8F2">
      <w:numFmt w:val="decimal"/>
      <w:lvlText w:val=""/>
      <w:lvlJc w:val="left"/>
    </w:lvl>
  </w:abstractNum>
  <w:abstractNum w:abstractNumId="10">
    <w:nsid w:val="00002350"/>
    <w:multiLevelType w:val="hybridMultilevel"/>
    <w:tmpl w:val="C69AA640"/>
    <w:lvl w:ilvl="0" w:tplc="871E1A0A">
      <w:start w:val="1"/>
      <w:numFmt w:val="bullet"/>
      <w:lvlText w:val="гг."/>
      <w:lvlJc w:val="left"/>
    </w:lvl>
    <w:lvl w:ilvl="1" w:tplc="37B0CD18">
      <w:numFmt w:val="decimal"/>
      <w:lvlText w:val=""/>
      <w:lvlJc w:val="left"/>
    </w:lvl>
    <w:lvl w:ilvl="2" w:tplc="BD24C0A8">
      <w:numFmt w:val="decimal"/>
      <w:lvlText w:val=""/>
      <w:lvlJc w:val="left"/>
    </w:lvl>
    <w:lvl w:ilvl="3" w:tplc="72FEE2D8">
      <w:numFmt w:val="decimal"/>
      <w:lvlText w:val=""/>
      <w:lvlJc w:val="left"/>
    </w:lvl>
    <w:lvl w:ilvl="4" w:tplc="299238D4">
      <w:numFmt w:val="decimal"/>
      <w:lvlText w:val=""/>
      <w:lvlJc w:val="left"/>
    </w:lvl>
    <w:lvl w:ilvl="5" w:tplc="AD74E812">
      <w:numFmt w:val="decimal"/>
      <w:lvlText w:val=""/>
      <w:lvlJc w:val="left"/>
    </w:lvl>
    <w:lvl w:ilvl="6" w:tplc="9A925CD8">
      <w:numFmt w:val="decimal"/>
      <w:lvlText w:val=""/>
      <w:lvlJc w:val="left"/>
    </w:lvl>
    <w:lvl w:ilvl="7" w:tplc="4094E5C4">
      <w:numFmt w:val="decimal"/>
      <w:lvlText w:val=""/>
      <w:lvlJc w:val="left"/>
    </w:lvl>
    <w:lvl w:ilvl="8" w:tplc="46DCD1C0">
      <w:numFmt w:val="decimal"/>
      <w:lvlText w:val=""/>
      <w:lvlJc w:val="left"/>
    </w:lvl>
  </w:abstractNum>
  <w:abstractNum w:abstractNumId="11">
    <w:nsid w:val="0000260D"/>
    <w:multiLevelType w:val="hybridMultilevel"/>
    <w:tmpl w:val="30549422"/>
    <w:lvl w:ilvl="0" w:tplc="53E03E62">
      <w:start w:val="1"/>
      <w:numFmt w:val="bullet"/>
      <w:lvlText w:val="В"/>
      <w:lvlJc w:val="left"/>
    </w:lvl>
    <w:lvl w:ilvl="1" w:tplc="8EA6DA2C">
      <w:numFmt w:val="decimal"/>
      <w:lvlText w:val=""/>
      <w:lvlJc w:val="left"/>
    </w:lvl>
    <w:lvl w:ilvl="2" w:tplc="5308D278">
      <w:numFmt w:val="decimal"/>
      <w:lvlText w:val=""/>
      <w:lvlJc w:val="left"/>
    </w:lvl>
    <w:lvl w:ilvl="3" w:tplc="BCF0BAB8">
      <w:numFmt w:val="decimal"/>
      <w:lvlText w:val=""/>
      <w:lvlJc w:val="left"/>
    </w:lvl>
    <w:lvl w:ilvl="4" w:tplc="DF96FA08">
      <w:numFmt w:val="decimal"/>
      <w:lvlText w:val=""/>
      <w:lvlJc w:val="left"/>
    </w:lvl>
    <w:lvl w:ilvl="5" w:tplc="976EE9E6">
      <w:numFmt w:val="decimal"/>
      <w:lvlText w:val=""/>
      <w:lvlJc w:val="left"/>
    </w:lvl>
    <w:lvl w:ilvl="6" w:tplc="D8E8FF90">
      <w:numFmt w:val="decimal"/>
      <w:lvlText w:val=""/>
      <w:lvlJc w:val="left"/>
    </w:lvl>
    <w:lvl w:ilvl="7" w:tplc="F8240246">
      <w:numFmt w:val="decimal"/>
      <w:lvlText w:val=""/>
      <w:lvlJc w:val="left"/>
    </w:lvl>
    <w:lvl w:ilvl="8" w:tplc="AD96E54E">
      <w:numFmt w:val="decimal"/>
      <w:lvlText w:val=""/>
      <w:lvlJc w:val="left"/>
    </w:lvl>
  </w:abstractNum>
  <w:abstractNum w:abstractNumId="12">
    <w:nsid w:val="00002E40"/>
    <w:multiLevelType w:val="hybridMultilevel"/>
    <w:tmpl w:val="2AE040F8"/>
    <w:lvl w:ilvl="0" w:tplc="FCE0AC52">
      <w:start w:val="1"/>
      <w:numFmt w:val="bullet"/>
      <w:lvlText w:val="В"/>
      <w:lvlJc w:val="left"/>
    </w:lvl>
    <w:lvl w:ilvl="1" w:tplc="791222EC">
      <w:numFmt w:val="decimal"/>
      <w:lvlText w:val=""/>
      <w:lvlJc w:val="left"/>
    </w:lvl>
    <w:lvl w:ilvl="2" w:tplc="221CD07E">
      <w:numFmt w:val="decimal"/>
      <w:lvlText w:val=""/>
      <w:lvlJc w:val="left"/>
    </w:lvl>
    <w:lvl w:ilvl="3" w:tplc="2716FEC4">
      <w:numFmt w:val="decimal"/>
      <w:lvlText w:val=""/>
      <w:lvlJc w:val="left"/>
    </w:lvl>
    <w:lvl w:ilvl="4" w:tplc="330EF960">
      <w:numFmt w:val="decimal"/>
      <w:lvlText w:val=""/>
      <w:lvlJc w:val="left"/>
    </w:lvl>
    <w:lvl w:ilvl="5" w:tplc="A2F65736">
      <w:numFmt w:val="decimal"/>
      <w:lvlText w:val=""/>
      <w:lvlJc w:val="left"/>
    </w:lvl>
    <w:lvl w:ilvl="6" w:tplc="3F483542">
      <w:numFmt w:val="decimal"/>
      <w:lvlText w:val=""/>
      <w:lvlJc w:val="left"/>
    </w:lvl>
    <w:lvl w:ilvl="7" w:tplc="B09E2B16">
      <w:numFmt w:val="decimal"/>
      <w:lvlText w:val=""/>
      <w:lvlJc w:val="left"/>
    </w:lvl>
    <w:lvl w:ilvl="8" w:tplc="61E64C32">
      <w:numFmt w:val="decimal"/>
      <w:lvlText w:val=""/>
      <w:lvlJc w:val="left"/>
    </w:lvl>
  </w:abstractNum>
  <w:abstractNum w:abstractNumId="13">
    <w:nsid w:val="0000301C"/>
    <w:multiLevelType w:val="hybridMultilevel"/>
    <w:tmpl w:val="77BE16E0"/>
    <w:lvl w:ilvl="0" w:tplc="D3064DE4">
      <w:numFmt w:val="decimal"/>
      <w:lvlText w:val="%1)"/>
      <w:lvlJc w:val="left"/>
    </w:lvl>
    <w:lvl w:ilvl="1" w:tplc="B9581664">
      <w:start w:val="1"/>
      <w:numFmt w:val="bullet"/>
      <w:lvlText w:val="В"/>
      <w:lvlJc w:val="left"/>
    </w:lvl>
    <w:lvl w:ilvl="2" w:tplc="60FAE7CC">
      <w:numFmt w:val="decimal"/>
      <w:lvlText w:val=""/>
      <w:lvlJc w:val="left"/>
    </w:lvl>
    <w:lvl w:ilvl="3" w:tplc="1B70069C">
      <w:numFmt w:val="decimal"/>
      <w:lvlText w:val=""/>
      <w:lvlJc w:val="left"/>
    </w:lvl>
    <w:lvl w:ilvl="4" w:tplc="FAF05DAE">
      <w:numFmt w:val="decimal"/>
      <w:lvlText w:val=""/>
      <w:lvlJc w:val="left"/>
    </w:lvl>
    <w:lvl w:ilvl="5" w:tplc="4ED6CD14">
      <w:numFmt w:val="decimal"/>
      <w:lvlText w:val=""/>
      <w:lvlJc w:val="left"/>
    </w:lvl>
    <w:lvl w:ilvl="6" w:tplc="0F6040C0">
      <w:numFmt w:val="decimal"/>
      <w:lvlText w:val=""/>
      <w:lvlJc w:val="left"/>
    </w:lvl>
    <w:lvl w:ilvl="7" w:tplc="6194F0B4">
      <w:numFmt w:val="decimal"/>
      <w:lvlText w:val=""/>
      <w:lvlJc w:val="left"/>
    </w:lvl>
    <w:lvl w:ilvl="8" w:tplc="D17296BC">
      <w:numFmt w:val="decimal"/>
      <w:lvlText w:val=""/>
      <w:lvlJc w:val="left"/>
    </w:lvl>
  </w:abstractNum>
  <w:abstractNum w:abstractNumId="14">
    <w:nsid w:val="0000323B"/>
    <w:multiLevelType w:val="hybridMultilevel"/>
    <w:tmpl w:val="58F070C4"/>
    <w:lvl w:ilvl="0" w:tplc="7370247A">
      <w:start w:val="1"/>
      <w:numFmt w:val="bullet"/>
      <w:lvlText w:val="В"/>
      <w:lvlJc w:val="left"/>
    </w:lvl>
    <w:lvl w:ilvl="1" w:tplc="C0DE74A6">
      <w:numFmt w:val="decimal"/>
      <w:lvlText w:val=""/>
      <w:lvlJc w:val="left"/>
    </w:lvl>
    <w:lvl w:ilvl="2" w:tplc="921A886A">
      <w:numFmt w:val="decimal"/>
      <w:lvlText w:val=""/>
      <w:lvlJc w:val="left"/>
    </w:lvl>
    <w:lvl w:ilvl="3" w:tplc="B78E77BA">
      <w:numFmt w:val="decimal"/>
      <w:lvlText w:val=""/>
      <w:lvlJc w:val="left"/>
    </w:lvl>
    <w:lvl w:ilvl="4" w:tplc="AD1A711C">
      <w:numFmt w:val="decimal"/>
      <w:lvlText w:val=""/>
      <w:lvlJc w:val="left"/>
    </w:lvl>
    <w:lvl w:ilvl="5" w:tplc="A9D4CC60">
      <w:numFmt w:val="decimal"/>
      <w:lvlText w:val=""/>
      <w:lvlJc w:val="left"/>
    </w:lvl>
    <w:lvl w:ilvl="6" w:tplc="17543D58">
      <w:numFmt w:val="decimal"/>
      <w:lvlText w:val=""/>
      <w:lvlJc w:val="left"/>
    </w:lvl>
    <w:lvl w:ilvl="7" w:tplc="EAAA1650">
      <w:numFmt w:val="decimal"/>
      <w:lvlText w:val=""/>
      <w:lvlJc w:val="left"/>
    </w:lvl>
    <w:lvl w:ilvl="8" w:tplc="3D5C748C">
      <w:numFmt w:val="decimal"/>
      <w:lvlText w:val=""/>
      <w:lvlJc w:val="left"/>
    </w:lvl>
  </w:abstractNum>
  <w:abstractNum w:abstractNumId="15">
    <w:nsid w:val="00003A9E"/>
    <w:multiLevelType w:val="hybridMultilevel"/>
    <w:tmpl w:val="D13467CE"/>
    <w:lvl w:ilvl="0" w:tplc="D46A68D2">
      <w:start w:val="1"/>
      <w:numFmt w:val="bullet"/>
      <w:lvlText w:val=""/>
      <w:lvlJc w:val="left"/>
    </w:lvl>
    <w:lvl w:ilvl="1" w:tplc="DCE24AD6">
      <w:numFmt w:val="decimal"/>
      <w:lvlText w:val=""/>
      <w:lvlJc w:val="left"/>
    </w:lvl>
    <w:lvl w:ilvl="2" w:tplc="74BE1F74">
      <w:numFmt w:val="decimal"/>
      <w:lvlText w:val=""/>
      <w:lvlJc w:val="left"/>
    </w:lvl>
    <w:lvl w:ilvl="3" w:tplc="16FAF17A">
      <w:numFmt w:val="decimal"/>
      <w:lvlText w:val=""/>
      <w:lvlJc w:val="left"/>
    </w:lvl>
    <w:lvl w:ilvl="4" w:tplc="96B07EC4">
      <w:numFmt w:val="decimal"/>
      <w:lvlText w:val=""/>
      <w:lvlJc w:val="left"/>
    </w:lvl>
    <w:lvl w:ilvl="5" w:tplc="B1348FD8">
      <w:numFmt w:val="decimal"/>
      <w:lvlText w:val=""/>
      <w:lvlJc w:val="left"/>
    </w:lvl>
    <w:lvl w:ilvl="6" w:tplc="F5E03902">
      <w:numFmt w:val="decimal"/>
      <w:lvlText w:val=""/>
      <w:lvlJc w:val="left"/>
    </w:lvl>
    <w:lvl w:ilvl="7" w:tplc="8E665C6E">
      <w:numFmt w:val="decimal"/>
      <w:lvlText w:val=""/>
      <w:lvlJc w:val="left"/>
    </w:lvl>
    <w:lvl w:ilvl="8" w:tplc="7E5E50DC">
      <w:numFmt w:val="decimal"/>
      <w:lvlText w:val=""/>
      <w:lvlJc w:val="left"/>
    </w:lvl>
  </w:abstractNum>
  <w:abstractNum w:abstractNumId="16">
    <w:nsid w:val="00003B25"/>
    <w:multiLevelType w:val="hybridMultilevel"/>
    <w:tmpl w:val="5C4E9440"/>
    <w:lvl w:ilvl="0" w:tplc="E59C1FD2">
      <w:start w:val="1"/>
      <w:numFmt w:val="bullet"/>
      <w:lvlText w:val="В"/>
      <w:lvlJc w:val="left"/>
    </w:lvl>
    <w:lvl w:ilvl="1" w:tplc="231414E2">
      <w:numFmt w:val="decimal"/>
      <w:lvlText w:val=""/>
      <w:lvlJc w:val="left"/>
    </w:lvl>
    <w:lvl w:ilvl="2" w:tplc="9B0815D0">
      <w:numFmt w:val="decimal"/>
      <w:lvlText w:val=""/>
      <w:lvlJc w:val="left"/>
    </w:lvl>
    <w:lvl w:ilvl="3" w:tplc="2FD43056">
      <w:numFmt w:val="decimal"/>
      <w:lvlText w:val=""/>
      <w:lvlJc w:val="left"/>
    </w:lvl>
    <w:lvl w:ilvl="4" w:tplc="CBA28002">
      <w:numFmt w:val="decimal"/>
      <w:lvlText w:val=""/>
      <w:lvlJc w:val="left"/>
    </w:lvl>
    <w:lvl w:ilvl="5" w:tplc="3D426B9A">
      <w:numFmt w:val="decimal"/>
      <w:lvlText w:val=""/>
      <w:lvlJc w:val="left"/>
    </w:lvl>
    <w:lvl w:ilvl="6" w:tplc="4E0A6554">
      <w:numFmt w:val="decimal"/>
      <w:lvlText w:val=""/>
      <w:lvlJc w:val="left"/>
    </w:lvl>
    <w:lvl w:ilvl="7" w:tplc="DE3C54A6">
      <w:numFmt w:val="decimal"/>
      <w:lvlText w:val=""/>
      <w:lvlJc w:val="left"/>
    </w:lvl>
    <w:lvl w:ilvl="8" w:tplc="BE429A46">
      <w:numFmt w:val="decimal"/>
      <w:lvlText w:val=""/>
      <w:lvlJc w:val="left"/>
    </w:lvl>
  </w:abstractNum>
  <w:abstractNum w:abstractNumId="17">
    <w:nsid w:val="00003E12"/>
    <w:multiLevelType w:val="hybridMultilevel"/>
    <w:tmpl w:val="2312DFBE"/>
    <w:lvl w:ilvl="0" w:tplc="1264DB8C">
      <w:start w:val="1"/>
      <w:numFmt w:val="decimal"/>
      <w:lvlText w:val="%1)"/>
      <w:lvlJc w:val="left"/>
    </w:lvl>
    <w:lvl w:ilvl="1" w:tplc="38AC8EBC">
      <w:numFmt w:val="decimal"/>
      <w:lvlText w:val=""/>
      <w:lvlJc w:val="left"/>
    </w:lvl>
    <w:lvl w:ilvl="2" w:tplc="4AF4C928">
      <w:numFmt w:val="decimal"/>
      <w:lvlText w:val=""/>
      <w:lvlJc w:val="left"/>
    </w:lvl>
    <w:lvl w:ilvl="3" w:tplc="93165804">
      <w:numFmt w:val="decimal"/>
      <w:lvlText w:val=""/>
      <w:lvlJc w:val="left"/>
    </w:lvl>
    <w:lvl w:ilvl="4" w:tplc="1BA621FA">
      <w:numFmt w:val="decimal"/>
      <w:lvlText w:val=""/>
      <w:lvlJc w:val="left"/>
    </w:lvl>
    <w:lvl w:ilvl="5" w:tplc="F7868A24">
      <w:numFmt w:val="decimal"/>
      <w:lvlText w:val=""/>
      <w:lvlJc w:val="left"/>
    </w:lvl>
    <w:lvl w:ilvl="6" w:tplc="2C54F2D0">
      <w:numFmt w:val="decimal"/>
      <w:lvlText w:val=""/>
      <w:lvlJc w:val="left"/>
    </w:lvl>
    <w:lvl w:ilvl="7" w:tplc="CC6833E8">
      <w:numFmt w:val="decimal"/>
      <w:lvlText w:val=""/>
      <w:lvlJc w:val="left"/>
    </w:lvl>
    <w:lvl w:ilvl="8" w:tplc="B914ECBC">
      <w:numFmt w:val="decimal"/>
      <w:lvlText w:val=""/>
      <w:lvlJc w:val="left"/>
    </w:lvl>
  </w:abstractNum>
  <w:abstractNum w:abstractNumId="18">
    <w:nsid w:val="00004509"/>
    <w:multiLevelType w:val="hybridMultilevel"/>
    <w:tmpl w:val="05B0772E"/>
    <w:lvl w:ilvl="0" w:tplc="9D1CE2A0">
      <w:start w:val="1"/>
      <w:numFmt w:val="bullet"/>
      <w:lvlText w:val="В"/>
      <w:lvlJc w:val="left"/>
    </w:lvl>
    <w:lvl w:ilvl="1" w:tplc="A7C81688">
      <w:numFmt w:val="decimal"/>
      <w:lvlText w:val=""/>
      <w:lvlJc w:val="left"/>
    </w:lvl>
    <w:lvl w:ilvl="2" w:tplc="D4EE3E34">
      <w:numFmt w:val="decimal"/>
      <w:lvlText w:val=""/>
      <w:lvlJc w:val="left"/>
    </w:lvl>
    <w:lvl w:ilvl="3" w:tplc="DAB6F3F8">
      <w:numFmt w:val="decimal"/>
      <w:lvlText w:val=""/>
      <w:lvlJc w:val="left"/>
    </w:lvl>
    <w:lvl w:ilvl="4" w:tplc="FFA2B494">
      <w:numFmt w:val="decimal"/>
      <w:lvlText w:val=""/>
      <w:lvlJc w:val="left"/>
    </w:lvl>
    <w:lvl w:ilvl="5" w:tplc="3B268B72">
      <w:numFmt w:val="decimal"/>
      <w:lvlText w:val=""/>
      <w:lvlJc w:val="left"/>
    </w:lvl>
    <w:lvl w:ilvl="6" w:tplc="22487C64">
      <w:numFmt w:val="decimal"/>
      <w:lvlText w:val=""/>
      <w:lvlJc w:val="left"/>
    </w:lvl>
    <w:lvl w:ilvl="7" w:tplc="9F5C3084">
      <w:numFmt w:val="decimal"/>
      <w:lvlText w:val=""/>
      <w:lvlJc w:val="left"/>
    </w:lvl>
    <w:lvl w:ilvl="8" w:tplc="A4E09272">
      <w:numFmt w:val="decimal"/>
      <w:lvlText w:val=""/>
      <w:lvlJc w:val="left"/>
    </w:lvl>
  </w:abstractNum>
  <w:abstractNum w:abstractNumId="19">
    <w:nsid w:val="00004944"/>
    <w:multiLevelType w:val="hybridMultilevel"/>
    <w:tmpl w:val="B8B46420"/>
    <w:lvl w:ilvl="0" w:tplc="7B40DD90">
      <w:start w:val="1"/>
      <w:numFmt w:val="bullet"/>
      <w:lvlText w:val=""/>
      <w:lvlJc w:val="left"/>
    </w:lvl>
    <w:lvl w:ilvl="1" w:tplc="710A2826">
      <w:numFmt w:val="decimal"/>
      <w:lvlText w:val=""/>
      <w:lvlJc w:val="left"/>
    </w:lvl>
    <w:lvl w:ilvl="2" w:tplc="9690764A">
      <w:numFmt w:val="decimal"/>
      <w:lvlText w:val=""/>
      <w:lvlJc w:val="left"/>
    </w:lvl>
    <w:lvl w:ilvl="3" w:tplc="763E8E98">
      <w:numFmt w:val="decimal"/>
      <w:lvlText w:val=""/>
      <w:lvlJc w:val="left"/>
    </w:lvl>
    <w:lvl w:ilvl="4" w:tplc="FE6618FE">
      <w:numFmt w:val="decimal"/>
      <w:lvlText w:val=""/>
      <w:lvlJc w:val="left"/>
    </w:lvl>
    <w:lvl w:ilvl="5" w:tplc="1A00D50C">
      <w:numFmt w:val="decimal"/>
      <w:lvlText w:val=""/>
      <w:lvlJc w:val="left"/>
    </w:lvl>
    <w:lvl w:ilvl="6" w:tplc="C1FEC036">
      <w:numFmt w:val="decimal"/>
      <w:lvlText w:val=""/>
      <w:lvlJc w:val="left"/>
    </w:lvl>
    <w:lvl w:ilvl="7" w:tplc="7F5696D6">
      <w:numFmt w:val="decimal"/>
      <w:lvlText w:val=""/>
      <w:lvlJc w:val="left"/>
    </w:lvl>
    <w:lvl w:ilvl="8" w:tplc="F9CC92C6">
      <w:numFmt w:val="decimal"/>
      <w:lvlText w:val=""/>
      <w:lvlJc w:val="left"/>
    </w:lvl>
  </w:abstractNum>
  <w:abstractNum w:abstractNumId="20">
    <w:nsid w:val="00004B40"/>
    <w:multiLevelType w:val="hybridMultilevel"/>
    <w:tmpl w:val="AFE0D9D2"/>
    <w:lvl w:ilvl="0" w:tplc="F7A4E66A">
      <w:start w:val="1"/>
      <w:numFmt w:val="bullet"/>
      <w:lvlText w:val=""/>
      <w:lvlJc w:val="left"/>
    </w:lvl>
    <w:lvl w:ilvl="1" w:tplc="04E4D80E">
      <w:numFmt w:val="decimal"/>
      <w:lvlText w:val=""/>
      <w:lvlJc w:val="left"/>
    </w:lvl>
    <w:lvl w:ilvl="2" w:tplc="38D47270">
      <w:numFmt w:val="decimal"/>
      <w:lvlText w:val=""/>
      <w:lvlJc w:val="left"/>
    </w:lvl>
    <w:lvl w:ilvl="3" w:tplc="B8F2C87E">
      <w:numFmt w:val="decimal"/>
      <w:lvlText w:val=""/>
      <w:lvlJc w:val="left"/>
    </w:lvl>
    <w:lvl w:ilvl="4" w:tplc="15142154">
      <w:numFmt w:val="decimal"/>
      <w:lvlText w:val=""/>
      <w:lvlJc w:val="left"/>
    </w:lvl>
    <w:lvl w:ilvl="5" w:tplc="0A90B758">
      <w:numFmt w:val="decimal"/>
      <w:lvlText w:val=""/>
      <w:lvlJc w:val="left"/>
    </w:lvl>
    <w:lvl w:ilvl="6" w:tplc="35B27EE8">
      <w:numFmt w:val="decimal"/>
      <w:lvlText w:val=""/>
      <w:lvlJc w:val="left"/>
    </w:lvl>
    <w:lvl w:ilvl="7" w:tplc="F6908324">
      <w:numFmt w:val="decimal"/>
      <w:lvlText w:val=""/>
      <w:lvlJc w:val="left"/>
    </w:lvl>
    <w:lvl w:ilvl="8" w:tplc="65886CE4">
      <w:numFmt w:val="decimal"/>
      <w:lvlText w:val=""/>
      <w:lvlJc w:val="left"/>
    </w:lvl>
  </w:abstractNum>
  <w:abstractNum w:abstractNumId="21">
    <w:nsid w:val="00004CAD"/>
    <w:multiLevelType w:val="hybridMultilevel"/>
    <w:tmpl w:val="63A08E76"/>
    <w:lvl w:ilvl="0" w:tplc="CC36D6B2">
      <w:start w:val="1"/>
      <w:numFmt w:val="bullet"/>
      <w:lvlText w:val="в"/>
      <w:lvlJc w:val="left"/>
    </w:lvl>
    <w:lvl w:ilvl="1" w:tplc="083A1C06">
      <w:start w:val="1"/>
      <w:numFmt w:val="bullet"/>
      <w:lvlText w:val="В"/>
      <w:lvlJc w:val="left"/>
    </w:lvl>
    <w:lvl w:ilvl="2" w:tplc="5DA280C2">
      <w:numFmt w:val="decimal"/>
      <w:lvlText w:val=""/>
      <w:lvlJc w:val="left"/>
    </w:lvl>
    <w:lvl w:ilvl="3" w:tplc="16D0759E">
      <w:numFmt w:val="decimal"/>
      <w:lvlText w:val=""/>
      <w:lvlJc w:val="left"/>
    </w:lvl>
    <w:lvl w:ilvl="4" w:tplc="9496D346">
      <w:numFmt w:val="decimal"/>
      <w:lvlText w:val=""/>
      <w:lvlJc w:val="left"/>
    </w:lvl>
    <w:lvl w:ilvl="5" w:tplc="C29C7ECE">
      <w:numFmt w:val="decimal"/>
      <w:lvlText w:val=""/>
      <w:lvlJc w:val="left"/>
    </w:lvl>
    <w:lvl w:ilvl="6" w:tplc="055C1C82">
      <w:numFmt w:val="decimal"/>
      <w:lvlText w:val=""/>
      <w:lvlJc w:val="left"/>
    </w:lvl>
    <w:lvl w:ilvl="7" w:tplc="0D32940C">
      <w:numFmt w:val="decimal"/>
      <w:lvlText w:val=""/>
      <w:lvlJc w:val="left"/>
    </w:lvl>
    <w:lvl w:ilvl="8" w:tplc="28CEE4A4">
      <w:numFmt w:val="decimal"/>
      <w:lvlText w:val=""/>
      <w:lvlJc w:val="left"/>
    </w:lvl>
  </w:abstractNum>
  <w:abstractNum w:abstractNumId="22">
    <w:nsid w:val="00004DF2"/>
    <w:multiLevelType w:val="hybridMultilevel"/>
    <w:tmpl w:val="B8B4743C"/>
    <w:lvl w:ilvl="0" w:tplc="94EA69F6">
      <w:start w:val="1"/>
      <w:numFmt w:val="bullet"/>
      <w:lvlText w:val=""/>
      <w:lvlJc w:val="left"/>
    </w:lvl>
    <w:lvl w:ilvl="1" w:tplc="6E9A89C2">
      <w:numFmt w:val="decimal"/>
      <w:lvlText w:val=""/>
      <w:lvlJc w:val="left"/>
    </w:lvl>
    <w:lvl w:ilvl="2" w:tplc="83303DEE">
      <w:numFmt w:val="decimal"/>
      <w:lvlText w:val=""/>
      <w:lvlJc w:val="left"/>
    </w:lvl>
    <w:lvl w:ilvl="3" w:tplc="473075B4">
      <w:numFmt w:val="decimal"/>
      <w:lvlText w:val=""/>
      <w:lvlJc w:val="left"/>
    </w:lvl>
    <w:lvl w:ilvl="4" w:tplc="F96EAAA6">
      <w:numFmt w:val="decimal"/>
      <w:lvlText w:val=""/>
      <w:lvlJc w:val="left"/>
    </w:lvl>
    <w:lvl w:ilvl="5" w:tplc="25EC4296">
      <w:numFmt w:val="decimal"/>
      <w:lvlText w:val=""/>
      <w:lvlJc w:val="left"/>
    </w:lvl>
    <w:lvl w:ilvl="6" w:tplc="EF7E57E2">
      <w:numFmt w:val="decimal"/>
      <w:lvlText w:val=""/>
      <w:lvlJc w:val="left"/>
    </w:lvl>
    <w:lvl w:ilvl="7" w:tplc="CAA83CA0">
      <w:numFmt w:val="decimal"/>
      <w:lvlText w:val=""/>
      <w:lvlJc w:val="left"/>
    </w:lvl>
    <w:lvl w:ilvl="8" w:tplc="11809DF2">
      <w:numFmt w:val="decimal"/>
      <w:lvlText w:val=""/>
      <w:lvlJc w:val="left"/>
    </w:lvl>
  </w:abstractNum>
  <w:abstractNum w:abstractNumId="23">
    <w:nsid w:val="00004E45"/>
    <w:multiLevelType w:val="hybridMultilevel"/>
    <w:tmpl w:val="6BC4BE2C"/>
    <w:lvl w:ilvl="0" w:tplc="55CC0224">
      <w:start w:val="1"/>
      <w:numFmt w:val="bullet"/>
      <w:lvlText w:val="В"/>
      <w:lvlJc w:val="left"/>
    </w:lvl>
    <w:lvl w:ilvl="1" w:tplc="6B340F00">
      <w:numFmt w:val="decimal"/>
      <w:lvlText w:val=""/>
      <w:lvlJc w:val="left"/>
    </w:lvl>
    <w:lvl w:ilvl="2" w:tplc="B0BCBF7C">
      <w:numFmt w:val="decimal"/>
      <w:lvlText w:val=""/>
      <w:lvlJc w:val="left"/>
    </w:lvl>
    <w:lvl w:ilvl="3" w:tplc="A9C45154">
      <w:numFmt w:val="decimal"/>
      <w:lvlText w:val=""/>
      <w:lvlJc w:val="left"/>
    </w:lvl>
    <w:lvl w:ilvl="4" w:tplc="71B8050C">
      <w:numFmt w:val="decimal"/>
      <w:lvlText w:val=""/>
      <w:lvlJc w:val="left"/>
    </w:lvl>
    <w:lvl w:ilvl="5" w:tplc="F482D92A">
      <w:numFmt w:val="decimal"/>
      <w:lvlText w:val=""/>
      <w:lvlJc w:val="left"/>
    </w:lvl>
    <w:lvl w:ilvl="6" w:tplc="D7C40FD8">
      <w:numFmt w:val="decimal"/>
      <w:lvlText w:val=""/>
      <w:lvlJc w:val="left"/>
    </w:lvl>
    <w:lvl w:ilvl="7" w:tplc="33E06EAC">
      <w:numFmt w:val="decimal"/>
      <w:lvlText w:val=""/>
      <w:lvlJc w:val="left"/>
    </w:lvl>
    <w:lvl w:ilvl="8" w:tplc="53F2D852">
      <w:numFmt w:val="decimal"/>
      <w:lvlText w:val=""/>
      <w:lvlJc w:val="left"/>
    </w:lvl>
  </w:abstractNum>
  <w:abstractNum w:abstractNumId="24">
    <w:nsid w:val="00005CFD"/>
    <w:multiLevelType w:val="hybridMultilevel"/>
    <w:tmpl w:val="901A96D2"/>
    <w:lvl w:ilvl="0" w:tplc="90245ADC">
      <w:start w:val="1"/>
      <w:numFmt w:val="bullet"/>
      <w:lvlText w:val="в"/>
      <w:lvlJc w:val="left"/>
    </w:lvl>
    <w:lvl w:ilvl="1" w:tplc="33D26EE8">
      <w:numFmt w:val="decimal"/>
      <w:lvlText w:val=""/>
      <w:lvlJc w:val="left"/>
    </w:lvl>
    <w:lvl w:ilvl="2" w:tplc="1A0EFC78">
      <w:numFmt w:val="decimal"/>
      <w:lvlText w:val=""/>
      <w:lvlJc w:val="left"/>
    </w:lvl>
    <w:lvl w:ilvl="3" w:tplc="4954B110">
      <w:numFmt w:val="decimal"/>
      <w:lvlText w:val=""/>
      <w:lvlJc w:val="left"/>
    </w:lvl>
    <w:lvl w:ilvl="4" w:tplc="5C1E5D56">
      <w:numFmt w:val="decimal"/>
      <w:lvlText w:val=""/>
      <w:lvlJc w:val="left"/>
    </w:lvl>
    <w:lvl w:ilvl="5" w:tplc="10A61CD2">
      <w:numFmt w:val="decimal"/>
      <w:lvlText w:val=""/>
      <w:lvlJc w:val="left"/>
    </w:lvl>
    <w:lvl w:ilvl="6" w:tplc="2A22DE0E">
      <w:numFmt w:val="decimal"/>
      <w:lvlText w:val=""/>
      <w:lvlJc w:val="left"/>
    </w:lvl>
    <w:lvl w:ilvl="7" w:tplc="4282FCCA">
      <w:numFmt w:val="decimal"/>
      <w:lvlText w:val=""/>
      <w:lvlJc w:val="left"/>
    </w:lvl>
    <w:lvl w:ilvl="8" w:tplc="8C2CF106">
      <w:numFmt w:val="decimal"/>
      <w:lvlText w:val=""/>
      <w:lvlJc w:val="left"/>
    </w:lvl>
  </w:abstractNum>
  <w:abstractNum w:abstractNumId="25">
    <w:nsid w:val="00005E14"/>
    <w:multiLevelType w:val="hybridMultilevel"/>
    <w:tmpl w:val="707A9036"/>
    <w:lvl w:ilvl="0" w:tplc="F20ECD6A">
      <w:start w:val="1"/>
      <w:numFmt w:val="bullet"/>
      <w:lvlText w:val="В"/>
      <w:lvlJc w:val="left"/>
    </w:lvl>
    <w:lvl w:ilvl="1" w:tplc="F41A2638">
      <w:numFmt w:val="decimal"/>
      <w:lvlText w:val=""/>
      <w:lvlJc w:val="left"/>
    </w:lvl>
    <w:lvl w:ilvl="2" w:tplc="89726DB8">
      <w:numFmt w:val="decimal"/>
      <w:lvlText w:val=""/>
      <w:lvlJc w:val="left"/>
    </w:lvl>
    <w:lvl w:ilvl="3" w:tplc="CE424A62">
      <w:numFmt w:val="decimal"/>
      <w:lvlText w:val=""/>
      <w:lvlJc w:val="left"/>
    </w:lvl>
    <w:lvl w:ilvl="4" w:tplc="F8349508">
      <w:numFmt w:val="decimal"/>
      <w:lvlText w:val=""/>
      <w:lvlJc w:val="left"/>
    </w:lvl>
    <w:lvl w:ilvl="5" w:tplc="CAB88382">
      <w:numFmt w:val="decimal"/>
      <w:lvlText w:val=""/>
      <w:lvlJc w:val="left"/>
    </w:lvl>
    <w:lvl w:ilvl="6" w:tplc="914E03B2">
      <w:numFmt w:val="decimal"/>
      <w:lvlText w:val=""/>
      <w:lvlJc w:val="left"/>
    </w:lvl>
    <w:lvl w:ilvl="7" w:tplc="FEC46548">
      <w:numFmt w:val="decimal"/>
      <w:lvlText w:val=""/>
      <w:lvlJc w:val="left"/>
    </w:lvl>
    <w:lvl w:ilvl="8" w:tplc="075497E6">
      <w:numFmt w:val="decimal"/>
      <w:lvlText w:val=""/>
      <w:lvlJc w:val="left"/>
    </w:lvl>
  </w:abstractNum>
  <w:abstractNum w:abstractNumId="26">
    <w:nsid w:val="00005F49"/>
    <w:multiLevelType w:val="hybridMultilevel"/>
    <w:tmpl w:val="AB4CF2C4"/>
    <w:lvl w:ilvl="0" w:tplc="ECAC114C">
      <w:start w:val="1"/>
      <w:numFmt w:val="bullet"/>
      <w:lvlText w:val="С"/>
      <w:lvlJc w:val="left"/>
    </w:lvl>
    <w:lvl w:ilvl="1" w:tplc="E61694D8">
      <w:numFmt w:val="decimal"/>
      <w:lvlText w:val=""/>
      <w:lvlJc w:val="left"/>
    </w:lvl>
    <w:lvl w:ilvl="2" w:tplc="A788AA00">
      <w:numFmt w:val="decimal"/>
      <w:lvlText w:val=""/>
      <w:lvlJc w:val="left"/>
    </w:lvl>
    <w:lvl w:ilvl="3" w:tplc="6380C03C">
      <w:numFmt w:val="decimal"/>
      <w:lvlText w:val=""/>
      <w:lvlJc w:val="left"/>
    </w:lvl>
    <w:lvl w:ilvl="4" w:tplc="6DFCB4D8">
      <w:numFmt w:val="decimal"/>
      <w:lvlText w:val=""/>
      <w:lvlJc w:val="left"/>
    </w:lvl>
    <w:lvl w:ilvl="5" w:tplc="4294B56E">
      <w:numFmt w:val="decimal"/>
      <w:lvlText w:val=""/>
      <w:lvlJc w:val="left"/>
    </w:lvl>
    <w:lvl w:ilvl="6" w:tplc="D5FA5F06">
      <w:numFmt w:val="decimal"/>
      <w:lvlText w:val=""/>
      <w:lvlJc w:val="left"/>
    </w:lvl>
    <w:lvl w:ilvl="7" w:tplc="D5E084B6">
      <w:numFmt w:val="decimal"/>
      <w:lvlText w:val=""/>
      <w:lvlJc w:val="left"/>
    </w:lvl>
    <w:lvl w:ilvl="8" w:tplc="AC42F8C4">
      <w:numFmt w:val="decimal"/>
      <w:lvlText w:val=""/>
      <w:lvlJc w:val="left"/>
    </w:lvl>
  </w:abstractNum>
  <w:abstractNum w:abstractNumId="27">
    <w:nsid w:val="000063CB"/>
    <w:multiLevelType w:val="hybridMultilevel"/>
    <w:tmpl w:val="F4B44ACA"/>
    <w:lvl w:ilvl="0" w:tplc="92F42DB4">
      <w:start w:val="1"/>
      <w:numFmt w:val="bullet"/>
      <w:lvlText w:val="с"/>
      <w:lvlJc w:val="left"/>
    </w:lvl>
    <w:lvl w:ilvl="1" w:tplc="D9C8539C">
      <w:numFmt w:val="decimal"/>
      <w:lvlText w:val=""/>
      <w:lvlJc w:val="left"/>
    </w:lvl>
    <w:lvl w:ilvl="2" w:tplc="FDD8E8D8">
      <w:numFmt w:val="decimal"/>
      <w:lvlText w:val=""/>
      <w:lvlJc w:val="left"/>
    </w:lvl>
    <w:lvl w:ilvl="3" w:tplc="2E0CDFD4">
      <w:numFmt w:val="decimal"/>
      <w:lvlText w:val=""/>
      <w:lvlJc w:val="left"/>
    </w:lvl>
    <w:lvl w:ilvl="4" w:tplc="89EA6672">
      <w:numFmt w:val="decimal"/>
      <w:lvlText w:val=""/>
      <w:lvlJc w:val="left"/>
    </w:lvl>
    <w:lvl w:ilvl="5" w:tplc="B90EF98A">
      <w:numFmt w:val="decimal"/>
      <w:lvlText w:val=""/>
      <w:lvlJc w:val="left"/>
    </w:lvl>
    <w:lvl w:ilvl="6" w:tplc="B18CC6E0">
      <w:numFmt w:val="decimal"/>
      <w:lvlText w:val=""/>
      <w:lvlJc w:val="left"/>
    </w:lvl>
    <w:lvl w:ilvl="7" w:tplc="2472918C">
      <w:numFmt w:val="decimal"/>
      <w:lvlText w:val=""/>
      <w:lvlJc w:val="left"/>
    </w:lvl>
    <w:lvl w:ilvl="8" w:tplc="4398A510">
      <w:numFmt w:val="decimal"/>
      <w:lvlText w:val=""/>
      <w:lvlJc w:val="left"/>
    </w:lvl>
  </w:abstractNum>
  <w:abstractNum w:abstractNumId="28">
    <w:nsid w:val="00006B36"/>
    <w:multiLevelType w:val="hybridMultilevel"/>
    <w:tmpl w:val="B10A56F8"/>
    <w:lvl w:ilvl="0" w:tplc="DFC081C6">
      <w:start w:val="1"/>
      <w:numFmt w:val="bullet"/>
      <w:lvlText w:val="В"/>
      <w:lvlJc w:val="left"/>
    </w:lvl>
    <w:lvl w:ilvl="1" w:tplc="F5F41FD2">
      <w:numFmt w:val="decimal"/>
      <w:lvlText w:val=""/>
      <w:lvlJc w:val="left"/>
    </w:lvl>
    <w:lvl w:ilvl="2" w:tplc="0EE239CA">
      <w:numFmt w:val="decimal"/>
      <w:lvlText w:val=""/>
      <w:lvlJc w:val="left"/>
    </w:lvl>
    <w:lvl w:ilvl="3" w:tplc="73FCEF58">
      <w:numFmt w:val="decimal"/>
      <w:lvlText w:val=""/>
      <w:lvlJc w:val="left"/>
    </w:lvl>
    <w:lvl w:ilvl="4" w:tplc="82EE7E78">
      <w:numFmt w:val="decimal"/>
      <w:lvlText w:val=""/>
      <w:lvlJc w:val="left"/>
    </w:lvl>
    <w:lvl w:ilvl="5" w:tplc="22580338">
      <w:numFmt w:val="decimal"/>
      <w:lvlText w:val=""/>
      <w:lvlJc w:val="left"/>
    </w:lvl>
    <w:lvl w:ilvl="6" w:tplc="EC6C8962">
      <w:numFmt w:val="decimal"/>
      <w:lvlText w:val=""/>
      <w:lvlJc w:val="left"/>
    </w:lvl>
    <w:lvl w:ilvl="7" w:tplc="12EE7E4E">
      <w:numFmt w:val="decimal"/>
      <w:lvlText w:val=""/>
      <w:lvlJc w:val="left"/>
    </w:lvl>
    <w:lvl w:ilvl="8" w:tplc="F2A418D2">
      <w:numFmt w:val="decimal"/>
      <w:lvlText w:val=""/>
      <w:lvlJc w:val="left"/>
    </w:lvl>
  </w:abstractNum>
  <w:abstractNum w:abstractNumId="29">
    <w:nsid w:val="00006B89"/>
    <w:multiLevelType w:val="hybridMultilevel"/>
    <w:tmpl w:val="9342F712"/>
    <w:lvl w:ilvl="0" w:tplc="2C7ACD12">
      <w:start w:val="1"/>
      <w:numFmt w:val="decimal"/>
      <w:lvlText w:val="%1."/>
      <w:lvlJc w:val="left"/>
    </w:lvl>
    <w:lvl w:ilvl="1" w:tplc="A09861C4">
      <w:numFmt w:val="decimal"/>
      <w:lvlText w:val=""/>
      <w:lvlJc w:val="left"/>
    </w:lvl>
    <w:lvl w:ilvl="2" w:tplc="02782BB4">
      <w:numFmt w:val="decimal"/>
      <w:lvlText w:val=""/>
      <w:lvlJc w:val="left"/>
    </w:lvl>
    <w:lvl w:ilvl="3" w:tplc="0ADAB71A">
      <w:numFmt w:val="decimal"/>
      <w:lvlText w:val=""/>
      <w:lvlJc w:val="left"/>
    </w:lvl>
    <w:lvl w:ilvl="4" w:tplc="0F92A720">
      <w:numFmt w:val="decimal"/>
      <w:lvlText w:val=""/>
      <w:lvlJc w:val="left"/>
    </w:lvl>
    <w:lvl w:ilvl="5" w:tplc="202EF9F2">
      <w:numFmt w:val="decimal"/>
      <w:lvlText w:val=""/>
      <w:lvlJc w:val="left"/>
    </w:lvl>
    <w:lvl w:ilvl="6" w:tplc="536CB94A">
      <w:numFmt w:val="decimal"/>
      <w:lvlText w:val=""/>
      <w:lvlJc w:val="left"/>
    </w:lvl>
    <w:lvl w:ilvl="7" w:tplc="BA587BDC">
      <w:numFmt w:val="decimal"/>
      <w:lvlText w:val=""/>
      <w:lvlJc w:val="left"/>
    </w:lvl>
    <w:lvl w:ilvl="8" w:tplc="1230F95A">
      <w:numFmt w:val="decimal"/>
      <w:lvlText w:val=""/>
      <w:lvlJc w:val="left"/>
    </w:lvl>
  </w:abstractNum>
  <w:abstractNum w:abstractNumId="30">
    <w:nsid w:val="00006BFC"/>
    <w:multiLevelType w:val="hybridMultilevel"/>
    <w:tmpl w:val="D5AA88E4"/>
    <w:lvl w:ilvl="0" w:tplc="07C8E0AA">
      <w:start w:val="1"/>
      <w:numFmt w:val="bullet"/>
      <w:lvlText w:val="-"/>
      <w:lvlJc w:val="left"/>
    </w:lvl>
    <w:lvl w:ilvl="1" w:tplc="64A6AD6E">
      <w:start w:val="1"/>
      <w:numFmt w:val="bullet"/>
      <w:lvlText w:val="В"/>
      <w:lvlJc w:val="left"/>
    </w:lvl>
    <w:lvl w:ilvl="2" w:tplc="07F823E6">
      <w:numFmt w:val="decimal"/>
      <w:lvlText w:val=""/>
      <w:lvlJc w:val="left"/>
    </w:lvl>
    <w:lvl w:ilvl="3" w:tplc="B14C6296">
      <w:numFmt w:val="decimal"/>
      <w:lvlText w:val=""/>
      <w:lvlJc w:val="left"/>
    </w:lvl>
    <w:lvl w:ilvl="4" w:tplc="6C209BD6">
      <w:numFmt w:val="decimal"/>
      <w:lvlText w:val=""/>
      <w:lvlJc w:val="left"/>
    </w:lvl>
    <w:lvl w:ilvl="5" w:tplc="DBCCB4F6">
      <w:numFmt w:val="decimal"/>
      <w:lvlText w:val=""/>
      <w:lvlJc w:val="left"/>
    </w:lvl>
    <w:lvl w:ilvl="6" w:tplc="C3BC95BC">
      <w:numFmt w:val="decimal"/>
      <w:lvlText w:val=""/>
      <w:lvlJc w:val="left"/>
    </w:lvl>
    <w:lvl w:ilvl="7" w:tplc="D944B038">
      <w:numFmt w:val="decimal"/>
      <w:lvlText w:val=""/>
      <w:lvlJc w:val="left"/>
    </w:lvl>
    <w:lvl w:ilvl="8" w:tplc="DD40A1E2">
      <w:numFmt w:val="decimal"/>
      <w:lvlText w:val=""/>
      <w:lvlJc w:val="left"/>
    </w:lvl>
  </w:abstractNum>
  <w:abstractNum w:abstractNumId="31">
    <w:nsid w:val="00006E5D"/>
    <w:multiLevelType w:val="hybridMultilevel"/>
    <w:tmpl w:val="7CFC6FBA"/>
    <w:lvl w:ilvl="0" w:tplc="9F9E0B2E">
      <w:start w:val="1"/>
      <w:numFmt w:val="bullet"/>
      <w:lvlText w:val=""/>
      <w:lvlJc w:val="left"/>
    </w:lvl>
    <w:lvl w:ilvl="1" w:tplc="43D8397C">
      <w:numFmt w:val="decimal"/>
      <w:lvlText w:val=""/>
      <w:lvlJc w:val="left"/>
    </w:lvl>
    <w:lvl w:ilvl="2" w:tplc="C3AC5944">
      <w:numFmt w:val="decimal"/>
      <w:lvlText w:val=""/>
      <w:lvlJc w:val="left"/>
    </w:lvl>
    <w:lvl w:ilvl="3" w:tplc="DE90C2E2">
      <w:numFmt w:val="decimal"/>
      <w:lvlText w:val=""/>
      <w:lvlJc w:val="left"/>
    </w:lvl>
    <w:lvl w:ilvl="4" w:tplc="E8AE022E">
      <w:numFmt w:val="decimal"/>
      <w:lvlText w:val=""/>
      <w:lvlJc w:val="left"/>
    </w:lvl>
    <w:lvl w:ilvl="5" w:tplc="ED84753E">
      <w:numFmt w:val="decimal"/>
      <w:lvlText w:val=""/>
      <w:lvlJc w:val="left"/>
    </w:lvl>
    <w:lvl w:ilvl="6" w:tplc="33406CAC">
      <w:numFmt w:val="decimal"/>
      <w:lvlText w:val=""/>
      <w:lvlJc w:val="left"/>
    </w:lvl>
    <w:lvl w:ilvl="7" w:tplc="75746D42">
      <w:numFmt w:val="decimal"/>
      <w:lvlText w:val=""/>
      <w:lvlJc w:val="left"/>
    </w:lvl>
    <w:lvl w:ilvl="8" w:tplc="D8EC5B12">
      <w:numFmt w:val="decimal"/>
      <w:lvlText w:val=""/>
      <w:lvlJc w:val="left"/>
    </w:lvl>
  </w:abstractNum>
  <w:abstractNum w:abstractNumId="32">
    <w:nsid w:val="0000759A"/>
    <w:multiLevelType w:val="hybridMultilevel"/>
    <w:tmpl w:val="3864A71C"/>
    <w:lvl w:ilvl="0" w:tplc="5E8A3D50">
      <w:start w:val="1"/>
      <w:numFmt w:val="bullet"/>
      <w:lvlText w:val=""/>
      <w:lvlJc w:val="left"/>
    </w:lvl>
    <w:lvl w:ilvl="1" w:tplc="BA200BEC">
      <w:numFmt w:val="decimal"/>
      <w:lvlText w:val=""/>
      <w:lvlJc w:val="left"/>
    </w:lvl>
    <w:lvl w:ilvl="2" w:tplc="9B8601B0">
      <w:numFmt w:val="decimal"/>
      <w:lvlText w:val=""/>
      <w:lvlJc w:val="left"/>
    </w:lvl>
    <w:lvl w:ilvl="3" w:tplc="16FE530E">
      <w:numFmt w:val="decimal"/>
      <w:lvlText w:val=""/>
      <w:lvlJc w:val="left"/>
    </w:lvl>
    <w:lvl w:ilvl="4" w:tplc="9CB4502E">
      <w:numFmt w:val="decimal"/>
      <w:lvlText w:val=""/>
      <w:lvlJc w:val="left"/>
    </w:lvl>
    <w:lvl w:ilvl="5" w:tplc="82881392">
      <w:numFmt w:val="decimal"/>
      <w:lvlText w:val=""/>
      <w:lvlJc w:val="left"/>
    </w:lvl>
    <w:lvl w:ilvl="6" w:tplc="301ADFBC">
      <w:numFmt w:val="decimal"/>
      <w:lvlText w:val=""/>
      <w:lvlJc w:val="left"/>
    </w:lvl>
    <w:lvl w:ilvl="7" w:tplc="EA069F12">
      <w:numFmt w:val="decimal"/>
      <w:lvlText w:val=""/>
      <w:lvlJc w:val="left"/>
    </w:lvl>
    <w:lvl w:ilvl="8" w:tplc="E2D47BD2">
      <w:numFmt w:val="decimal"/>
      <w:lvlText w:val=""/>
      <w:lvlJc w:val="left"/>
    </w:lvl>
  </w:abstractNum>
  <w:abstractNum w:abstractNumId="33">
    <w:nsid w:val="0000797D"/>
    <w:multiLevelType w:val="hybridMultilevel"/>
    <w:tmpl w:val="6CD47522"/>
    <w:lvl w:ilvl="0" w:tplc="31A27652">
      <w:start w:val="1"/>
      <w:numFmt w:val="bullet"/>
      <w:lvlText w:val="В"/>
      <w:lvlJc w:val="left"/>
    </w:lvl>
    <w:lvl w:ilvl="1" w:tplc="C0342878">
      <w:numFmt w:val="decimal"/>
      <w:lvlText w:val=""/>
      <w:lvlJc w:val="left"/>
    </w:lvl>
    <w:lvl w:ilvl="2" w:tplc="D54ED230">
      <w:numFmt w:val="decimal"/>
      <w:lvlText w:val=""/>
      <w:lvlJc w:val="left"/>
    </w:lvl>
    <w:lvl w:ilvl="3" w:tplc="2A4C0952">
      <w:numFmt w:val="decimal"/>
      <w:lvlText w:val=""/>
      <w:lvlJc w:val="left"/>
    </w:lvl>
    <w:lvl w:ilvl="4" w:tplc="E1D2EFD2">
      <w:numFmt w:val="decimal"/>
      <w:lvlText w:val=""/>
      <w:lvlJc w:val="left"/>
    </w:lvl>
    <w:lvl w:ilvl="5" w:tplc="F63AB93C">
      <w:numFmt w:val="decimal"/>
      <w:lvlText w:val=""/>
      <w:lvlJc w:val="left"/>
    </w:lvl>
    <w:lvl w:ilvl="6" w:tplc="A1D633C2">
      <w:numFmt w:val="decimal"/>
      <w:lvlText w:val=""/>
      <w:lvlJc w:val="left"/>
    </w:lvl>
    <w:lvl w:ilvl="7" w:tplc="2132D380">
      <w:numFmt w:val="decimal"/>
      <w:lvlText w:val=""/>
      <w:lvlJc w:val="left"/>
    </w:lvl>
    <w:lvl w:ilvl="8" w:tplc="617E8DF6">
      <w:numFmt w:val="decimal"/>
      <w:lvlText w:val=""/>
      <w:lvlJc w:val="left"/>
    </w:lvl>
  </w:abstractNum>
  <w:abstractNum w:abstractNumId="34">
    <w:nsid w:val="00007F96"/>
    <w:multiLevelType w:val="hybridMultilevel"/>
    <w:tmpl w:val="D6368AFE"/>
    <w:lvl w:ilvl="0" w:tplc="B7A00C4C">
      <w:start w:val="1"/>
      <w:numFmt w:val="bullet"/>
      <w:lvlText w:val="в"/>
      <w:lvlJc w:val="left"/>
    </w:lvl>
    <w:lvl w:ilvl="1" w:tplc="2A16DC78">
      <w:numFmt w:val="decimal"/>
      <w:lvlText w:val=""/>
      <w:lvlJc w:val="left"/>
    </w:lvl>
    <w:lvl w:ilvl="2" w:tplc="90243C56">
      <w:numFmt w:val="decimal"/>
      <w:lvlText w:val=""/>
      <w:lvlJc w:val="left"/>
    </w:lvl>
    <w:lvl w:ilvl="3" w:tplc="2CD8E61A">
      <w:numFmt w:val="decimal"/>
      <w:lvlText w:val=""/>
      <w:lvlJc w:val="left"/>
    </w:lvl>
    <w:lvl w:ilvl="4" w:tplc="30269C0A">
      <w:numFmt w:val="decimal"/>
      <w:lvlText w:val=""/>
      <w:lvlJc w:val="left"/>
    </w:lvl>
    <w:lvl w:ilvl="5" w:tplc="B0E284DE">
      <w:numFmt w:val="decimal"/>
      <w:lvlText w:val=""/>
      <w:lvlJc w:val="left"/>
    </w:lvl>
    <w:lvl w:ilvl="6" w:tplc="97C86B68">
      <w:numFmt w:val="decimal"/>
      <w:lvlText w:val=""/>
      <w:lvlJc w:val="left"/>
    </w:lvl>
    <w:lvl w:ilvl="7" w:tplc="0054DDE4">
      <w:numFmt w:val="decimal"/>
      <w:lvlText w:val=""/>
      <w:lvlJc w:val="left"/>
    </w:lvl>
    <w:lvl w:ilvl="8" w:tplc="1472B904">
      <w:numFmt w:val="decimal"/>
      <w:lvlText w:val=""/>
      <w:lvlJc w:val="left"/>
    </w:lvl>
  </w:abstractNum>
  <w:abstractNum w:abstractNumId="35">
    <w:nsid w:val="0C2E7AF7"/>
    <w:multiLevelType w:val="hybridMultilevel"/>
    <w:tmpl w:val="3AD804D6"/>
    <w:lvl w:ilvl="0" w:tplc="E7B21EBC">
      <w:start w:val="1"/>
      <w:numFmt w:val="bullet"/>
      <w:lvlText w:val=""/>
      <w:lvlJc w:val="left"/>
      <w:rPr>
        <w:rFonts w:ascii="Symbol" w:hAnsi="Symbol" w:hint="default"/>
      </w:rPr>
    </w:lvl>
    <w:lvl w:ilvl="1" w:tplc="FD38022E">
      <w:numFmt w:val="decimal"/>
      <w:lvlText w:val=""/>
      <w:lvlJc w:val="left"/>
    </w:lvl>
    <w:lvl w:ilvl="2" w:tplc="FBBC2282">
      <w:numFmt w:val="decimal"/>
      <w:lvlText w:val=""/>
      <w:lvlJc w:val="left"/>
    </w:lvl>
    <w:lvl w:ilvl="3" w:tplc="19E4C7E0">
      <w:numFmt w:val="decimal"/>
      <w:lvlText w:val=""/>
      <w:lvlJc w:val="left"/>
    </w:lvl>
    <w:lvl w:ilvl="4" w:tplc="99CE1B60">
      <w:numFmt w:val="decimal"/>
      <w:lvlText w:val=""/>
      <w:lvlJc w:val="left"/>
    </w:lvl>
    <w:lvl w:ilvl="5" w:tplc="845E9840">
      <w:numFmt w:val="decimal"/>
      <w:lvlText w:val=""/>
      <w:lvlJc w:val="left"/>
    </w:lvl>
    <w:lvl w:ilvl="6" w:tplc="5AFCCE2E">
      <w:numFmt w:val="decimal"/>
      <w:lvlText w:val=""/>
      <w:lvlJc w:val="left"/>
    </w:lvl>
    <w:lvl w:ilvl="7" w:tplc="7354D8D8">
      <w:numFmt w:val="decimal"/>
      <w:lvlText w:val=""/>
      <w:lvlJc w:val="left"/>
    </w:lvl>
    <w:lvl w:ilvl="8" w:tplc="98C8C9A8">
      <w:numFmt w:val="decimal"/>
      <w:lvlText w:val=""/>
      <w:lvlJc w:val="left"/>
    </w:lvl>
  </w:abstractNum>
  <w:abstractNum w:abstractNumId="36">
    <w:nsid w:val="22BA7C1C"/>
    <w:multiLevelType w:val="hybridMultilevel"/>
    <w:tmpl w:val="28DA8E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7D55F6F"/>
    <w:multiLevelType w:val="hybridMultilevel"/>
    <w:tmpl w:val="E9D2DB98"/>
    <w:lvl w:ilvl="0" w:tplc="E7B21EBC">
      <w:start w:val="1"/>
      <w:numFmt w:val="bullet"/>
      <w:lvlText w:val=""/>
      <w:lvlJc w:val="left"/>
      <w:pPr>
        <w:ind w:left="980" w:hanging="360"/>
      </w:pPr>
      <w:rPr>
        <w:rFonts w:ascii="Symbol" w:hAnsi="Symbol" w:hint="default"/>
      </w:rPr>
    </w:lvl>
    <w:lvl w:ilvl="1" w:tplc="04190003" w:tentative="1">
      <w:start w:val="1"/>
      <w:numFmt w:val="bullet"/>
      <w:lvlText w:val="o"/>
      <w:lvlJc w:val="left"/>
      <w:pPr>
        <w:ind w:left="1700" w:hanging="360"/>
      </w:pPr>
      <w:rPr>
        <w:rFonts w:ascii="Courier New" w:hAnsi="Courier New" w:cs="Courier New" w:hint="default"/>
      </w:rPr>
    </w:lvl>
    <w:lvl w:ilvl="2" w:tplc="04190005" w:tentative="1">
      <w:start w:val="1"/>
      <w:numFmt w:val="bullet"/>
      <w:lvlText w:val=""/>
      <w:lvlJc w:val="left"/>
      <w:pPr>
        <w:ind w:left="2420" w:hanging="360"/>
      </w:pPr>
      <w:rPr>
        <w:rFonts w:ascii="Wingdings" w:hAnsi="Wingdings" w:hint="default"/>
      </w:rPr>
    </w:lvl>
    <w:lvl w:ilvl="3" w:tplc="04190001" w:tentative="1">
      <w:start w:val="1"/>
      <w:numFmt w:val="bullet"/>
      <w:lvlText w:val=""/>
      <w:lvlJc w:val="left"/>
      <w:pPr>
        <w:ind w:left="3140" w:hanging="360"/>
      </w:pPr>
      <w:rPr>
        <w:rFonts w:ascii="Symbol" w:hAnsi="Symbol" w:hint="default"/>
      </w:rPr>
    </w:lvl>
    <w:lvl w:ilvl="4" w:tplc="04190003" w:tentative="1">
      <w:start w:val="1"/>
      <w:numFmt w:val="bullet"/>
      <w:lvlText w:val="o"/>
      <w:lvlJc w:val="left"/>
      <w:pPr>
        <w:ind w:left="3860" w:hanging="360"/>
      </w:pPr>
      <w:rPr>
        <w:rFonts w:ascii="Courier New" w:hAnsi="Courier New" w:cs="Courier New" w:hint="default"/>
      </w:rPr>
    </w:lvl>
    <w:lvl w:ilvl="5" w:tplc="04190005" w:tentative="1">
      <w:start w:val="1"/>
      <w:numFmt w:val="bullet"/>
      <w:lvlText w:val=""/>
      <w:lvlJc w:val="left"/>
      <w:pPr>
        <w:ind w:left="4580" w:hanging="360"/>
      </w:pPr>
      <w:rPr>
        <w:rFonts w:ascii="Wingdings" w:hAnsi="Wingdings" w:hint="default"/>
      </w:rPr>
    </w:lvl>
    <w:lvl w:ilvl="6" w:tplc="04190001" w:tentative="1">
      <w:start w:val="1"/>
      <w:numFmt w:val="bullet"/>
      <w:lvlText w:val=""/>
      <w:lvlJc w:val="left"/>
      <w:pPr>
        <w:ind w:left="5300" w:hanging="360"/>
      </w:pPr>
      <w:rPr>
        <w:rFonts w:ascii="Symbol" w:hAnsi="Symbol" w:hint="default"/>
      </w:rPr>
    </w:lvl>
    <w:lvl w:ilvl="7" w:tplc="04190003" w:tentative="1">
      <w:start w:val="1"/>
      <w:numFmt w:val="bullet"/>
      <w:lvlText w:val="o"/>
      <w:lvlJc w:val="left"/>
      <w:pPr>
        <w:ind w:left="6020" w:hanging="360"/>
      </w:pPr>
      <w:rPr>
        <w:rFonts w:ascii="Courier New" w:hAnsi="Courier New" w:cs="Courier New" w:hint="default"/>
      </w:rPr>
    </w:lvl>
    <w:lvl w:ilvl="8" w:tplc="04190005" w:tentative="1">
      <w:start w:val="1"/>
      <w:numFmt w:val="bullet"/>
      <w:lvlText w:val=""/>
      <w:lvlJc w:val="left"/>
      <w:pPr>
        <w:ind w:left="6740" w:hanging="360"/>
      </w:pPr>
      <w:rPr>
        <w:rFonts w:ascii="Wingdings" w:hAnsi="Wingdings" w:hint="default"/>
      </w:rPr>
    </w:lvl>
  </w:abstractNum>
  <w:abstractNum w:abstractNumId="38">
    <w:nsid w:val="6609297F"/>
    <w:multiLevelType w:val="multilevel"/>
    <w:tmpl w:val="2A2A1BA2"/>
    <w:lvl w:ilvl="0">
      <w:start w:val="7"/>
      <w:numFmt w:val="decimal"/>
      <w:lvlText w:val="%1"/>
      <w:lvlJc w:val="left"/>
      <w:pPr>
        <w:ind w:left="480" w:hanging="480"/>
      </w:pPr>
      <w:rPr>
        <w:rFonts w:eastAsia="Times New Roman" w:hint="default"/>
        <w:b/>
        <w:sz w:val="24"/>
      </w:rPr>
    </w:lvl>
    <w:lvl w:ilvl="1">
      <w:start w:val="7"/>
      <w:numFmt w:val="decimal"/>
      <w:lvlText w:val="%1.%2"/>
      <w:lvlJc w:val="left"/>
      <w:pPr>
        <w:ind w:left="610" w:hanging="480"/>
      </w:pPr>
      <w:rPr>
        <w:rFonts w:eastAsia="Times New Roman" w:hint="default"/>
        <w:b/>
        <w:sz w:val="24"/>
      </w:rPr>
    </w:lvl>
    <w:lvl w:ilvl="2">
      <w:start w:val="1"/>
      <w:numFmt w:val="decimal"/>
      <w:lvlText w:val="%1.%2.%3"/>
      <w:lvlJc w:val="left"/>
      <w:pPr>
        <w:ind w:left="980" w:hanging="720"/>
      </w:pPr>
      <w:rPr>
        <w:rFonts w:eastAsia="Times New Roman" w:hint="default"/>
        <w:b/>
        <w:sz w:val="24"/>
      </w:rPr>
    </w:lvl>
    <w:lvl w:ilvl="3">
      <w:start w:val="1"/>
      <w:numFmt w:val="decimal"/>
      <w:lvlText w:val="%1.%2.%3.%4"/>
      <w:lvlJc w:val="left"/>
      <w:pPr>
        <w:ind w:left="1110" w:hanging="720"/>
      </w:pPr>
      <w:rPr>
        <w:rFonts w:eastAsia="Times New Roman" w:hint="default"/>
        <w:b/>
        <w:sz w:val="24"/>
      </w:rPr>
    </w:lvl>
    <w:lvl w:ilvl="4">
      <w:start w:val="1"/>
      <w:numFmt w:val="decimal"/>
      <w:lvlText w:val="%1.%2.%3.%4.%5"/>
      <w:lvlJc w:val="left"/>
      <w:pPr>
        <w:ind w:left="1240" w:hanging="720"/>
      </w:pPr>
      <w:rPr>
        <w:rFonts w:eastAsia="Times New Roman" w:hint="default"/>
        <w:b/>
        <w:sz w:val="24"/>
      </w:rPr>
    </w:lvl>
    <w:lvl w:ilvl="5">
      <w:start w:val="1"/>
      <w:numFmt w:val="decimal"/>
      <w:lvlText w:val="%1.%2.%3.%4.%5.%6"/>
      <w:lvlJc w:val="left"/>
      <w:pPr>
        <w:ind w:left="1730" w:hanging="1080"/>
      </w:pPr>
      <w:rPr>
        <w:rFonts w:eastAsia="Times New Roman" w:hint="default"/>
        <w:b/>
        <w:sz w:val="24"/>
      </w:rPr>
    </w:lvl>
    <w:lvl w:ilvl="6">
      <w:start w:val="1"/>
      <w:numFmt w:val="decimal"/>
      <w:lvlText w:val="%1.%2.%3.%4.%5.%6.%7"/>
      <w:lvlJc w:val="left"/>
      <w:pPr>
        <w:ind w:left="1860" w:hanging="1080"/>
      </w:pPr>
      <w:rPr>
        <w:rFonts w:eastAsia="Times New Roman" w:hint="default"/>
        <w:b/>
        <w:sz w:val="24"/>
      </w:rPr>
    </w:lvl>
    <w:lvl w:ilvl="7">
      <w:start w:val="1"/>
      <w:numFmt w:val="decimal"/>
      <w:lvlText w:val="%1.%2.%3.%4.%5.%6.%7.%8"/>
      <w:lvlJc w:val="left"/>
      <w:pPr>
        <w:ind w:left="2350" w:hanging="1440"/>
      </w:pPr>
      <w:rPr>
        <w:rFonts w:eastAsia="Times New Roman" w:hint="default"/>
        <w:b/>
        <w:sz w:val="24"/>
      </w:rPr>
    </w:lvl>
    <w:lvl w:ilvl="8">
      <w:start w:val="1"/>
      <w:numFmt w:val="decimal"/>
      <w:lvlText w:val="%1.%2.%3.%4.%5.%6.%7.%8.%9"/>
      <w:lvlJc w:val="left"/>
      <w:pPr>
        <w:ind w:left="2480" w:hanging="1440"/>
      </w:pPr>
      <w:rPr>
        <w:rFonts w:eastAsia="Times New Roman" w:hint="default"/>
        <w:b/>
        <w:sz w:val="24"/>
      </w:rPr>
    </w:lvl>
  </w:abstractNum>
  <w:abstractNum w:abstractNumId="39">
    <w:nsid w:val="6A63215A"/>
    <w:multiLevelType w:val="multilevel"/>
    <w:tmpl w:val="6F3E2CCA"/>
    <w:lvl w:ilvl="0">
      <w:start w:val="7"/>
      <w:numFmt w:val="decimal"/>
      <w:lvlText w:val="%1"/>
      <w:lvlJc w:val="left"/>
      <w:pPr>
        <w:ind w:left="600" w:hanging="600"/>
      </w:pPr>
      <w:rPr>
        <w:rFonts w:eastAsia="Times New Roman" w:hint="default"/>
        <w:b/>
        <w:sz w:val="24"/>
      </w:rPr>
    </w:lvl>
    <w:lvl w:ilvl="1">
      <w:start w:val="10"/>
      <w:numFmt w:val="decimal"/>
      <w:lvlText w:val="%1.%2"/>
      <w:lvlJc w:val="left"/>
      <w:pPr>
        <w:ind w:left="730" w:hanging="600"/>
      </w:pPr>
      <w:rPr>
        <w:rFonts w:eastAsia="Times New Roman" w:hint="default"/>
        <w:b/>
        <w:sz w:val="24"/>
      </w:rPr>
    </w:lvl>
    <w:lvl w:ilvl="2">
      <w:start w:val="4"/>
      <w:numFmt w:val="decimal"/>
      <w:lvlText w:val="%1.%2.%3"/>
      <w:lvlJc w:val="left"/>
      <w:pPr>
        <w:ind w:left="980" w:hanging="720"/>
      </w:pPr>
      <w:rPr>
        <w:rFonts w:eastAsia="Times New Roman" w:hint="default"/>
        <w:b/>
        <w:sz w:val="24"/>
      </w:rPr>
    </w:lvl>
    <w:lvl w:ilvl="3">
      <w:start w:val="1"/>
      <w:numFmt w:val="decimal"/>
      <w:lvlText w:val="%1.%2.%3.%4"/>
      <w:lvlJc w:val="left"/>
      <w:pPr>
        <w:ind w:left="1110" w:hanging="720"/>
      </w:pPr>
      <w:rPr>
        <w:rFonts w:eastAsia="Times New Roman" w:hint="default"/>
        <w:b/>
        <w:sz w:val="24"/>
      </w:rPr>
    </w:lvl>
    <w:lvl w:ilvl="4">
      <w:start w:val="1"/>
      <w:numFmt w:val="decimal"/>
      <w:lvlText w:val="%1.%2.%3.%4.%5"/>
      <w:lvlJc w:val="left"/>
      <w:pPr>
        <w:ind w:left="1240" w:hanging="720"/>
      </w:pPr>
      <w:rPr>
        <w:rFonts w:eastAsia="Times New Roman" w:hint="default"/>
        <w:b/>
        <w:sz w:val="24"/>
      </w:rPr>
    </w:lvl>
    <w:lvl w:ilvl="5">
      <w:start w:val="1"/>
      <w:numFmt w:val="decimal"/>
      <w:lvlText w:val="%1.%2.%3.%4.%5.%6"/>
      <w:lvlJc w:val="left"/>
      <w:pPr>
        <w:ind w:left="1730" w:hanging="1080"/>
      </w:pPr>
      <w:rPr>
        <w:rFonts w:eastAsia="Times New Roman" w:hint="default"/>
        <w:b/>
        <w:sz w:val="24"/>
      </w:rPr>
    </w:lvl>
    <w:lvl w:ilvl="6">
      <w:start w:val="1"/>
      <w:numFmt w:val="decimal"/>
      <w:lvlText w:val="%1.%2.%3.%4.%5.%6.%7"/>
      <w:lvlJc w:val="left"/>
      <w:pPr>
        <w:ind w:left="1860" w:hanging="1080"/>
      </w:pPr>
      <w:rPr>
        <w:rFonts w:eastAsia="Times New Roman" w:hint="default"/>
        <w:b/>
        <w:sz w:val="24"/>
      </w:rPr>
    </w:lvl>
    <w:lvl w:ilvl="7">
      <w:start w:val="1"/>
      <w:numFmt w:val="decimal"/>
      <w:lvlText w:val="%1.%2.%3.%4.%5.%6.%7.%8"/>
      <w:lvlJc w:val="left"/>
      <w:pPr>
        <w:ind w:left="2350" w:hanging="1440"/>
      </w:pPr>
      <w:rPr>
        <w:rFonts w:eastAsia="Times New Roman" w:hint="default"/>
        <w:b/>
        <w:sz w:val="24"/>
      </w:rPr>
    </w:lvl>
    <w:lvl w:ilvl="8">
      <w:start w:val="1"/>
      <w:numFmt w:val="decimal"/>
      <w:lvlText w:val="%1.%2.%3.%4.%5.%6.%7.%8.%9"/>
      <w:lvlJc w:val="left"/>
      <w:pPr>
        <w:ind w:left="2480" w:hanging="1440"/>
      </w:pPr>
      <w:rPr>
        <w:rFonts w:eastAsia="Times New Roman" w:hint="default"/>
        <w:b/>
        <w:sz w:val="24"/>
      </w:rPr>
    </w:lvl>
  </w:abstractNum>
  <w:num w:numId="1">
    <w:abstractNumId w:val="18"/>
  </w:num>
  <w:num w:numId="2">
    <w:abstractNumId w:val="3"/>
  </w:num>
  <w:num w:numId="3">
    <w:abstractNumId w:val="16"/>
  </w:num>
  <w:num w:numId="4">
    <w:abstractNumId w:val="8"/>
  </w:num>
  <w:num w:numId="5">
    <w:abstractNumId w:val="31"/>
  </w:num>
  <w:num w:numId="6">
    <w:abstractNumId w:val="6"/>
  </w:num>
  <w:num w:numId="7">
    <w:abstractNumId w:val="27"/>
  </w:num>
  <w:num w:numId="8">
    <w:abstractNumId w:val="30"/>
  </w:num>
  <w:num w:numId="9">
    <w:abstractNumId w:val="34"/>
  </w:num>
  <w:num w:numId="10">
    <w:abstractNumId w:val="23"/>
  </w:num>
  <w:num w:numId="11">
    <w:abstractNumId w:val="14"/>
  </w:num>
  <w:num w:numId="12">
    <w:abstractNumId w:val="11"/>
  </w:num>
  <w:num w:numId="13">
    <w:abstractNumId w:val="29"/>
  </w:num>
  <w:num w:numId="14">
    <w:abstractNumId w:val="1"/>
  </w:num>
  <w:num w:numId="15">
    <w:abstractNumId w:val="13"/>
  </w:num>
  <w:num w:numId="16">
    <w:abstractNumId w:val="0"/>
  </w:num>
  <w:num w:numId="17">
    <w:abstractNumId w:val="32"/>
  </w:num>
  <w:num w:numId="18">
    <w:abstractNumId w:val="10"/>
  </w:num>
  <w:num w:numId="19">
    <w:abstractNumId w:val="9"/>
  </w:num>
  <w:num w:numId="20">
    <w:abstractNumId w:val="20"/>
  </w:num>
  <w:num w:numId="21">
    <w:abstractNumId w:val="28"/>
  </w:num>
  <w:num w:numId="22">
    <w:abstractNumId w:val="24"/>
  </w:num>
  <w:num w:numId="23">
    <w:abstractNumId w:val="17"/>
  </w:num>
  <w:num w:numId="24">
    <w:abstractNumId w:val="5"/>
  </w:num>
  <w:num w:numId="25">
    <w:abstractNumId w:val="15"/>
  </w:num>
  <w:num w:numId="26">
    <w:abstractNumId w:val="33"/>
  </w:num>
  <w:num w:numId="27">
    <w:abstractNumId w:val="26"/>
  </w:num>
  <w:num w:numId="28">
    <w:abstractNumId w:val="2"/>
  </w:num>
  <w:num w:numId="29">
    <w:abstractNumId w:val="21"/>
  </w:num>
  <w:num w:numId="30">
    <w:abstractNumId w:val="25"/>
  </w:num>
  <w:num w:numId="31">
    <w:abstractNumId w:val="22"/>
  </w:num>
  <w:num w:numId="32">
    <w:abstractNumId w:val="19"/>
  </w:num>
  <w:num w:numId="33">
    <w:abstractNumId w:val="12"/>
  </w:num>
  <w:num w:numId="34">
    <w:abstractNumId w:val="4"/>
  </w:num>
  <w:num w:numId="35">
    <w:abstractNumId w:val="7"/>
  </w:num>
  <w:num w:numId="36">
    <w:abstractNumId w:val="38"/>
  </w:num>
  <w:num w:numId="37">
    <w:abstractNumId w:val="39"/>
  </w:num>
  <w:num w:numId="38">
    <w:abstractNumId w:val="37"/>
  </w:num>
  <w:num w:numId="39">
    <w:abstractNumId w:val="35"/>
  </w:num>
  <w:num w:numId="40">
    <w:abstractNumId w:val="36"/>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6AC0"/>
    <w:rsid w:val="000124CE"/>
    <w:rsid w:val="00037281"/>
    <w:rsid w:val="0004044B"/>
    <w:rsid w:val="000866B7"/>
    <w:rsid w:val="000C2789"/>
    <w:rsid w:val="000F4379"/>
    <w:rsid w:val="000F48CB"/>
    <w:rsid w:val="00110A5B"/>
    <w:rsid w:val="00115848"/>
    <w:rsid w:val="001225AE"/>
    <w:rsid w:val="00123C11"/>
    <w:rsid w:val="00124E83"/>
    <w:rsid w:val="001466A7"/>
    <w:rsid w:val="00170B01"/>
    <w:rsid w:val="001A1E7E"/>
    <w:rsid w:val="00202E0E"/>
    <w:rsid w:val="00221579"/>
    <w:rsid w:val="00221B4D"/>
    <w:rsid w:val="002243B4"/>
    <w:rsid w:val="00267348"/>
    <w:rsid w:val="002B077C"/>
    <w:rsid w:val="00323882"/>
    <w:rsid w:val="00326CE1"/>
    <w:rsid w:val="00392E6E"/>
    <w:rsid w:val="003B4751"/>
    <w:rsid w:val="003C17AE"/>
    <w:rsid w:val="004357CB"/>
    <w:rsid w:val="00474831"/>
    <w:rsid w:val="005620AE"/>
    <w:rsid w:val="00577EFB"/>
    <w:rsid w:val="005D68DF"/>
    <w:rsid w:val="005F0E51"/>
    <w:rsid w:val="00651C90"/>
    <w:rsid w:val="006E48EF"/>
    <w:rsid w:val="00704A2E"/>
    <w:rsid w:val="007A71E7"/>
    <w:rsid w:val="007E79D7"/>
    <w:rsid w:val="008B02A4"/>
    <w:rsid w:val="009C3640"/>
    <w:rsid w:val="009D7B7D"/>
    <w:rsid w:val="009F3F17"/>
    <w:rsid w:val="00B20D40"/>
    <w:rsid w:val="00B47BF2"/>
    <w:rsid w:val="00B71983"/>
    <w:rsid w:val="00BA31BD"/>
    <w:rsid w:val="00BA7611"/>
    <w:rsid w:val="00BB0A9C"/>
    <w:rsid w:val="00BB66C0"/>
    <w:rsid w:val="00BF7694"/>
    <w:rsid w:val="00C17768"/>
    <w:rsid w:val="00C5146D"/>
    <w:rsid w:val="00C83B00"/>
    <w:rsid w:val="00CB517C"/>
    <w:rsid w:val="00D06AC0"/>
    <w:rsid w:val="00D1558E"/>
    <w:rsid w:val="00D61F62"/>
    <w:rsid w:val="00D67545"/>
    <w:rsid w:val="00DA671A"/>
    <w:rsid w:val="00E00D64"/>
    <w:rsid w:val="00F30843"/>
    <w:rsid w:val="00F70361"/>
    <w:rsid w:val="00F707EF"/>
    <w:rsid w:val="00F978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unhideWhenUsed/>
    <w:rsid w:val="003B4751"/>
    <w:pPr>
      <w:tabs>
        <w:tab w:val="center" w:pos="4677"/>
        <w:tab w:val="right" w:pos="9355"/>
      </w:tabs>
    </w:pPr>
  </w:style>
  <w:style w:type="character" w:customStyle="1" w:styleId="a5">
    <w:name w:val="Верхний колонтитул Знак"/>
    <w:basedOn w:val="a0"/>
    <w:link w:val="a4"/>
    <w:uiPriority w:val="99"/>
    <w:rsid w:val="003B4751"/>
  </w:style>
  <w:style w:type="paragraph" w:styleId="a6">
    <w:name w:val="footer"/>
    <w:basedOn w:val="a"/>
    <w:link w:val="a7"/>
    <w:uiPriority w:val="99"/>
    <w:unhideWhenUsed/>
    <w:rsid w:val="003B4751"/>
    <w:pPr>
      <w:tabs>
        <w:tab w:val="center" w:pos="4677"/>
        <w:tab w:val="right" w:pos="9355"/>
      </w:tabs>
    </w:pPr>
  </w:style>
  <w:style w:type="character" w:customStyle="1" w:styleId="a7">
    <w:name w:val="Нижний колонтитул Знак"/>
    <w:basedOn w:val="a0"/>
    <w:link w:val="a6"/>
    <w:uiPriority w:val="99"/>
    <w:rsid w:val="003B4751"/>
  </w:style>
  <w:style w:type="paragraph" w:styleId="a8">
    <w:name w:val="List Paragraph"/>
    <w:basedOn w:val="a"/>
    <w:uiPriority w:val="34"/>
    <w:qFormat/>
    <w:rsid w:val="003B4751"/>
    <w:pPr>
      <w:ind w:left="720"/>
      <w:contextualSpacing/>
    </w:pPr>
  </w:style>
  <w:style w:type="paragraph" w:styleId="a9">
    <w:name w:val="Balloon Text"/>
    <w:basedOn w:val="a"/>
    <w:link w:val="aa"/>
    <w:uiPriority w:val="99"/>
    <w:semiHidden/>
    <w:unhideWhenUsed/>
    <w:rsid w:val="00CB517C"/>
    <w:rPr>
      <w:rFonts w:ascii="Tahoma" w:hAnsi="Tahoma" w:cs="Tahoma"/>
      <w:sz w:val="16"/>
      <w:szCs w:val="16"/>
    </w:rPr>
  </w:style>
  <w:style w:type="character" w:customStyle="1" w:styleId="aa">
    <w:name w:val="Текст выноски Знак"/>
    <w:basedOn w:val="a0"/>
    <w:link w:val="a9"/>
    <w:uiPriority w:val="99"/>
    <w:semiHidden/>
    <w:rsid w:val="00CB517C"/>
    <w:rPr>
      <w:rFonts w:ascii="Tahoma" w:hAnsi="Tahoma" w:cs="Tahoma"/>
      <w:sz w:val="16"/>
      <w:szCs w:val="16"/>
    </w:rPr>
  </w:style>
  <w:style w:type="character" w:customStyle="1" w:styleId="2">
    <w:name w:val="Основной текст (2)_"/>
    <w:basedOn w:val="a0"/>
    <w:link w:val="20"/>
    <w:rsid w:val="00BB0A9C"/>
    <w:rPr>
      <w:rFonts w:eastAsia="Times New Roman"/>
      <w:shd w:val="clear" w:color="auto" w:fill="FFFFFF"/>
    </w:rPr>
  </w:style>
  <w:style w:type="paragraph" w:customStyle="1" w:styleId="20">
    <w:name w:val="Основной текст (2)"/>
    <w:basedOn w:val="a"/>
    <w:link w:val="2"/>
    <w:rsid w:val="00BB0A9C"/>
    <w:pPr>
      <w:widowControl w:val="0"/>
      <w:shd w:val="clear" w:color="auto" w:fill="FFFFFF"/>
      <w:spacing w:line="0" w:lineRule="atLeast"/>
      <w:ind w:hanging="360"/>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unhideWhenUsed/>
    <w:rsid w:val="003B4751"/>
    <w:pPr>
      <w:tabs>
        <w:tab w:val="center" w:pos="4677"/>
        <w:tab w:val="right" w:pos="9355"/>
      </w:tabs>
    </w:pPr>
  </w:style>
  <w:style w:type="character" w:customStyle="1" w:styleId="a5">
    <w:name w:val="Верхний колонтитул Знак"/>
    <w:basedOn w:val="a0"/>
    <w:link w:val="a4"/>
    <w:uiPriority w:val="99"/>
    <w:rsid w:val="003B4751"/>
  </w:style>
  <w:style w:type="paragraph" w:styleId="a6">
    <w:name w:val="footer"/>
    <w:basedOn w:val="a"/>
    <w:link w:val="a7"/>
    <w:uiPriority w:val="99"/>
    <w:unhideWhenUsed/>
    <w:rsid w:val="003B4751"/>
    <w:pPr>
      <w:tabs>
        <w:tab w:val="center" w:pos="4677"/>
        <w:tab w:val="right" w:pos="9355"/>
      </w:tabs>
    </w:pPr>
  </w:style>
  <w:style w:type="character" w:customStyle="1" w:styleId="a7">
    <w:name w:val="Нижний колонтитул Знак"/>
    <w:basedOn w:val="a0"/>
    <w:link w:val="a6"/>
    <w:uiPriority w:val="99"/>
    <w:rsid w:val="003B4751"/>
  </w:style>
  <w:style w:type="paragraph" w:styleId="a8">
    <w:name w:val="List Paragraph"/>
    <w:basedOn w:val="a"/>
    <w:uiPriority w:val="34"/>
    <w:qFormat/>
    <w:rsid w:val="003B4751"/>
    <w:pPr>
      <w:ind w:left="720"/>
      <w:contextualSpacing/>
    </w:pPr>
  </w:style>
  <w:style w:type="paragraph" w:styleId="a9">
    <w:name w:val="Balloon Text"/>
    <w:basedOn w:val="a"/>
    <w:link w:val="aa"/>
    <w:uiPriority w:val="99"/>
    <w:semiHidden/>
    <w:unhideWhenUsed/>
    <w:rsid w:val="00CB517C"/>
    <w:rPr>
      <w:rFonts w:ascii="Tahoma" w:hAnsi="Tahoma" w:cs="Tahoma"/>
      <w:sz w:val="16"/>
      <w:szCs w:val="16"/>
    </w:rPr>
  </w:style>
  <w:style w:type="character" w:customStyle="1" w:styleId="aa">
    <w:name w:val="Текст выноски Знак"/>
    <w:basedOn w:val="a0"/>
    <w:link w:val="a9"/>
    <w:uiPriority w:val="99"/>
    <w:semiHidden/>
    <w:rsid w:val="00CB517C"/>
    <w:rPr>
      <w:rFonts w:ascii="Tahoma" w:hAnsi="Tahoma" w:cs="Tahoma"/>
      <w:sz w:val="16"/>
      <w:szCs w:val="16"/>
    </w:rPr>
  </w:style>
  <w:style w:type="character" w:customStyle="1" w:styleId="2">
    <w:name w:val="Основной текст (2)_"/>
    <w:basedOn w:val="a0"/>
    <w:link w:val="20"/>
    <w:rsid w:val="00BB0A9C"/>
    <w:rPr>
      <w:rFonts w:eastAsia="Times New Roman"/>
      <w:shd w:val="clear" w:color="auto" w:fill="FFFFFF"/>
    </w:rPr>
  </w:style>
  <w:style w:type="paragraph" w:customStyle="1" w:styleId="20">
    <w:name w:val="Основной текст (2)"/>
    <w:basedOn w:val="a"/>
    <w:link w:val="2"/>
    <w:rsid w:val="00BB0A9C"/>
    <w:pPr>
      <w:widowControl w:val="0"/>
      <w:shd w:val="clear" w:color="auto" w:fill="FFFFFF"/>
      <w:spacing w:line="0" w:lineRule="atLeast"/>
      <w:ind w:hanging="360"/>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261</TotalTime>
  <Pages>34</Pages>
  <Words>10325</Words>
  <Characters>58858</Characters>
  <Application>Microsoft Office Word</Application>
  <DocSecurity>0</DocSecurity>
  <Lines>490</Lines>
  <Paragraphs>138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Наталья Агафонова</cp:lastModifiedBy>
  <cp:revision>50</cp:revision>
  <dcterms:created xsi:type="dcterms:W3CDTF">2020-05-09T05:03:00Z</dcterms:created>
  <dcterms:modified xsi:type="dcterms:W3CDTF">2020-07-03T06:31:00Z</dcterms:modified>
</cp:coreProperties>
</file>